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center"/>
        <w:rPr>
          <w:b/>
          <w:b/>
          <w:bCs/>
        </w:rPr>
      </w:pPr>
      <w:r>
        <w:rPr>
          <w:b/>
          <w:bCs/>
        </w:rPr>
        <w:t>“</w:t>
      </w:r>
      <w:r>
        <w:rPr>
          <w:b/>
          <w:bCs/>
        </w:rPr>
        <w:t>Unfaulted and Undaunted”</w:t>
      </w:r>
    </w:p>
    <w:p>
      <w:pPr>
        <w:pStyle w:val="Normal"/>
        <w:bidi w:val="0"/>
        <w:spacing w:lineRule="auto" w:line="360"/>
        <w:jc w:val="left"/>
        <w:rPr/>
      </w:pPr>
      <w:r>
        <w:rPr>
          <w:i/>
          <w:iCs/>
        </w:rPr>
        <w:t>Sermon by Kingsley Okemwa, Preached at NBC Westlands Main Service on 30</w:t>
      </w:r>
      <w:r>
        <w:rPr>
          <w:i/>
          <w:iCs/>
          <w:vertAlign w:val="superscript"/>
        </w:rPr>
        <w:t>th</w:t>
      </w:r>
      <w:r>
        <w:rPr>
          <w:i/>
          <w:iCs/>
        </w:rPr>
        <w:t xml:space="preserve"> August 2020</w:t>
      </w:r>
    </w:p>
    <w:p>
      <w:pPr>
        <w:pStyle w:val="Normal"/>
        <w:bidi w:val="0"/>
        <w:spacing w:lineRule="auto" w:line="360"/>
        <w:jc w:val="left"/>
        <w:rPr/>
      </w:pPr>
      <w:r>
        <w:rPr>
          <w:i/>
          <w:iCs/>
        </w:rPr>
        <w:t>Key Scripture: Daniel 6:1-15</w:t>
      </w:r>
    </w:p>
    <w:p>
      <w:pPr>
        <w:pStyle w:val="Normal"/>
        <w:bidi w:val="0"/>
        <w:spacing w:lineRule="auto" w:line="360"/>
        <w:jc w:val="left"/>
        <w:rPr>
          <w:i/>
          <w:i/>
          <w:iCs/>
        </w:rPr>
      </w:pPr>
      <w:r>
        <w:rPr>
          <w:i/>
          <w:iCs/>
        </w:rPr>
      </w:r>
    </w:p>
    <w:p>
      <w:pPr>
        <w:pStyle w:val="Normal"/>
        <w:bidi w:val="0"/>
        <w:spacing w:lineRule="auto" w:line="360"/>
        <w:jc w:val="left"/>
        <w:rPr>
          <w:b/>
          <w:b/>
          <w:bCs/>
        </w:rPr>
      </w:pPr>
      <w:r>
        <w:rPr>
          <w:b/>
          <w:bCs/>
          <w:i/>
          <w:iCs/>
        </w:rPr>
        <w:t>Introduction</w:t>
      </w:r>
    </w:p>
    <w:p>
      <w:pPr>
        <w:pStyle w:val="Normal"/>
        <w:bidi w:val="0"/>
        <w:spacing w:lineRule="auto" w:line="360"/>
        <w:jc w:val="left"/>
        <w:rPr/>
      </w:pPr>
      <w:r>
        <w:rPr>
          <w:i/>
          <w:iCs/>
        </w:rPr>
        <w:t>In the previous chapter we learnt how, King Belteshazzar’s rule came to an abrupt end., Kind Darious takes over. The first thing he does was to makes an attempt to establish his throne by appointing leaders for his new colony of Babylon. He appoints 120 satraps and 3 administrators over them.  It seems some of these leaders served under his predecessor. This perhaps is because he knew they knew how things rolled in the Babylonian kingdom. Daniel thus end ups in his kitchen cabinet as one of the 3 administrators.</w:t>
      </w:r>
    </w:p>
    <w:p>
      <w:pPr>
        <w:pStyle w:val="Normal"/>
        <w:bidi w:val="0"/>
        <w:spacing w:lineRule="auto" w:line="360"/>
        <w:jc w:val="left"/>
        <w:rPr>
          <w:rFonts w:ascii="Liberation Serif" w:hAnsi="Liberation Serif"/>
          <w:i/>
          <w:i/>
          <w:iCs/>
        </w:rPr>
      </w:pPr>
      <w:r>
        <w:rPr>
          <w:i/>
          <w:iCs/>
        </w:rPr>
        <w:t>The role of these leaders is defined. They are to account so that King Darius would not suffer loss. King Darius was purely in Babylon for business. He had so many building projects ie his palace, royal residence, council hall, treasury etc. Also, the Babylonian city had become a world trading center after the invasion.</w:t>
      </w:r>
    </w:p>
    <w:p>
      <w:pPr>
        <w:pStyle w:val="Normal"/>
        <w:bidi w:val="0"/>
        <w:spacing w:lineRule="auto" w:line="360"/>
        <w:jc w:val="left"/>
        <w:rPr/>
      </w:pPr>
      <w:r>
        <w:rPr>
          <w:b w:val="false"/>
          <w:i/>
          <w:iCs/>
          <w:caps w:val="false"/>
          <w:smallCaps w:val="false"/>
          <w:color w:val="1A1A1A"/>
          <w:spacing w:val="0"/>
          <w:sz w:val="24"/>
        </w:rPr>
        <w:t>“</w:t>
      </w:r>
      <w:r>
        <w:rPr>
          <w:b w:val="false"/>
          <w:i/>
          <w:iCs/>
          <w:caps w:val="false"/>
          <w:smallCaps w:val="false"/>
          <w:color w:val="1A1A1A"/>
          <w:spacing w:val="0"/>
          <w:sz w:val="24"/>
        </w:rPr>
        <w:t xml:space="preserve">The business class regained its strength, not only in the trades and commerce but also in the management of </w:t>
      </w:r>
      <w:hyperlink r:id="rId2">
        <w:r>
          <w:rPr>
            <w:rStyle w:val="InternetLink"/>
            <w:b w:val="false"/>
            <w:i/>
            <w:iCs/>
            <w:caps w:val="false"/>
            <w:smallCaps w:val="false"/>
            <w:strike w:val="false"/>
            <w:dstrike w:val="false"/>
            <w:color w:val="000000"/>
            <w:spacing w:val="0"/>
            <w:sz w:val="24"/>
            <w:u w:val="none"/>
            <w:effect w:val="none"/>
          </w:rPr>
          <w:t>agriculture</w:t>
        </w:r>
      </w:hyperlink>
      <w:r>
        <w:rPr>
          <w:b w:val="false"/>
          <w:i/>
          <w:iCs/>
          <w:caps w:val="false"/>
          <w:smallCaps w:val="false"/>
          <w:strike w:val="false"/>
          <w:dstrike w:val="false"/>
          <w:color w:val="1A1A1A"/>
          <w:spacing w:val="0"/>
          <w:sz w:val="24"/>
          <w:u w:val="none"/>
          <w:effect w:val="none"/>
        </w:rPr>
        <w:t xml:space="preserve"> </w:t>
      </w:r>
      <w:r>
        <w:rPr>
          <w:b w:val="false"/>
          <w:i/>
          <w:iCs/>
          <w:caps w:val="false"/>
          <w:smallCaps w:val="false"/>
          <w:color w:val="1A1A1A"/>
          <w:spacing w:val="0"/>
          <w:sz w:val="24"/>
        </w:rPr>
        <w:t xml:space="preserve">in the metropolitan areas. Livestock breeding—sheep, goats, beef cattle, and horses—flourished, as did </w:t>
      </w:r>
      <w:hyperlink r:id="rId3">
        <w:r>
          <w:rPr>
            <w:rStyle w:val="InternetLink"/>
            <w:b w:val="false"/>
            <w:i/>
            <w:iCs/>
            <w:caps w:val="false"/>
            <w:smallCaps w:val="false"/>
            <w:strike w:val="false"/>
            <w:dstrike w:val="false"/>
            <w:color w:val="000000"/>
            <w:spacing w:val="0"/>
            <w:sz w:val="24"/>
            <w:u w:val="none"/>
            <w:effect w:val="none"/>
          </w:rPr>
          <w:t>poultry farming</w:t>
        </w:r>
      </w:hyperlink>
      <w:r>
        <w:rPr>
          <w:b w:val="false"/>
          <w:i/>
          <w:iCs/>
          <w:caps w:val="false"/>
          <w:smallCaps w:val="false"/>
          <w:color w:val="000000"/>
          <w:spacing w:val="0"/>
          <w:sz w:val="24"/>
        </w:rPr>
        <w:t>.</w:t>
      </w:r>
      <w:r>
        <w:rPr>
          <w:b w:val="false"/>
          <w:i/>
          <w:iCs/>
          <w:caps w:val="false"/>
          <w:smallCaps w:val="false"/>
          <w:color w:val="1A1A1A"/>
          <w:spacing w:val="0"/>
          <w:sz w:val="24"/>
        </w:rPr>
        <w:t xml:space="preserve"> The cultivation of corn, dates, and vegetables grew in importance. Much was done to improve communications, both by water and land, with the western provinces of the empire.”</w:t>
      </w:r>
    </w:p>
    <w:p>
      <w:pPr>
        <w:pStyle w:val="Normal"/>
        <w:bidi w:val="0"/>
        <w:spacing w:lineRule="auto" w:line="360"/>
        <w:jc w:val="left"/>
        <w:rPr>
          <w:i/>
          <w:i/>
          <w:iCs/>
        </w:rPr>
      </w:pPr>
      <w:r>
        <w:rPr>
          <w:i/>
          <w:iCs/>
        </w:rPr>
      </w:r>
    </w:p>
    <w:p>
      <w:pPr>
        <w:pStyle w:val="Normal"/>
        <w:bidi w:val="0"/>
        <w:spacing w:lineRule="auto" w:line="360"/>
        <w:jc w:val="left"/>
        <w:rPr>
          <w:i/>
          <w:i/>
          <w:iCs/>
        </w:rPr>
      </w:pPr>
      <w:r>
        <w:rPr>
          <w:i/>
          <w:iCs/>
        </w:rPr>
      </w:r>
    </w:p>
    <w:p>
      <w:pPr>
        <w:pStyle w:val="Normal"/>
        <w:bidi w:val="0"/>
        <w:spacing w:lineRule="auto" w:line="360"/>
        <w:jc w:val="left"/>
        <w:rPr/>
      </w:pPr>
      <w:r>
        <w:rPr>
          <w:i/>
          <w:iCs/>
        </w:rPr>
        <w:t>2 propositions as to why Daniel is an example to the believer:</w:t>
      </w:r>
    </w:p>
    <w:p>
      <w:pPr>
        <w:pStyle w:val="Normal"/>
        <w:numPr>
          <w:ilvl w:val="0"/>
          <w:numId w:val="3"/>
        </w:numPr>
        <w:bidi w:val="0"/>
        <w:spacing w:lineRule="auto" w:line="360"/>
        <w:jc w:val="left"/>
        <w:rPr/>
      </w:pPr>
      <w:r>
        <w:rPr>
          <w:i/>
          <w:iCs/>
        </w:rPr>
        <w:t>He was faultless in his work. vs. 3-5</w:t>
      </w:r>
    </w:p>
    <w:p>
      <w:pPr>
        <w:pStyle w:val="Normal"/>
        <w:numPr>
          <w:ilvl w:val="0"/>
          <w:numId w:val="1"/>
        </w:numPr>
        <w:bidi w:val="0"/>
        <w:spacing w:lineRule="auto" w:line="360"/>
        <w:jc w:val="left"/>
        <w:rPr/>
      </w:pPr>
      <w:r>
        <w:rPr>
          <w:i/>
          <w:iCs/>
        </w:rPr>
        <w:t xml:space="preserve">He was trustworthy vs.4. </w:t>
      </w:r>
      <w:r>
        <w:rPr>
          <w:rFonts w:eastAsia="NSimSun" w:cs="Arial"/>
          <w:i/>
          <w:iCs/>
          <w:color w:val="auto"/>
          <w:kern w:val="2"/>
          <w:sz w:val="24"/>
          <w:szCs w:val="24"/>
          <w:lang w:val="en-US" w:eastAsia="zh-CN" w:bidi="hi-IN"/>
        </w:rPr>
        <w:t>The cambridge English Dictionary defines it as able to be trusted. This could be because you are honest and truthful.</w:t>
      </w:r>
    </w:p>
    <w:p>
      <w:pPr>
        <w:pStyle w:val="Normal"/>
        <w:numPr>
          <w:ilvl w:val="0"/>
          <w:numId w:val="1"/>
        </w:numPr>
        <w:bidi w:val="0"/>
        <w:spacing w:lineRule="auto" w:line="360"/>
        <w:jc w:val="left"/>
        <w:rPr/>
      </w:pPr>
      <w:r>
        <w:rPr>
          <w:i/>
          <w:iCs/>
        </w:rPr>
        <w:t>He was neither corrupt vs.4. He was a man of integrity.</w:t>
      </w:r>
    </w:p>
    <w:p>
      <w:pPr>
        <w:pStyle w:val="Normal"/>
        <w:numPr>
          <w:ilvl w:val="0"/>
          <w:numId w:val="1"/>
        </w:numPr>
        <w:bidi w:val="0"/>
        <w:spacing w:lineRule="auto" w:line="360"/>
        <w:jc w:val="left"/>
        <w:rPr/>
      </w:pPr>
      <w:r>
        <w:rPr>
          <w:i/>
          <w:iCs/>
        </w:rPr>
        <w:t>He was not negligent vs. 4</w:t>
      </w:r>
    </w:p>
    <w:p>
      <w:pPr>
        <w:pStyle w:val="Normal"/>
        <w:numPr>
          <w:ilvl w:val="0"/>
          <w:numId w:val="0"/>
        </w:numPr>
        <w:bidi w:val="0"/>
        <w:spacing w:lineRule="auto" w:line="360"/>
        <w:ind w:left="720" w:hanging="0"/>
        <w:jc w:val="left"/>
        <w:rPr>
          <w:i/>
          <w:i/>
          <w:iCs/>
        </w:rPr>
      </w:pPr>
      <w:r>
        <w:rPr>
          <w:i/>
          <w:iCs/>
        </w:rPr>
      </w:r>
    </w:p>
    <w:p>
      <w:pPr>
        <w:pStyle w:val="Normal"/>
        <w:numPr>
          <w:ilvl w:val="0"/>
          <w:numId w:val="0"/>
        </w:numPr>
        <w:bidi w:val="0"/>
        <w:spacing w:lineRule="auto" w:line="360"/>
        <w:ind w:left="720" w:right="0" w:hanging="0"/>
        <w:jc w:val="left"/>
        <w:rPr/>
      </w:pPr>
      <w:r>
        <w:rPr>
          <w:i/>
          <w:iCs/>
        </w:rPr>
        <w:t xml:space="preserve">     </w:t>
      </w:r>
      <w:r>
        <w:rPr>
          <w:i/>
          <w:iCs/>
        </w:rPr>
        <w:t>2. Daniel stood firm in devotion and faith</w:t>
      </w:r>
    </w:p>
    <w:p>
      <w:pPr>
        <w:pStyle w:val="Normal"/>
        <w:numPr>
          <w:ilvl w:val="0"/>
          <w:numId w:val="0"/>
        </w:numPr>
        <w:bidi w:val="0"/>
        <w:spacing w:lineRule="auto" w:line="360"/>
        <w:ind w:left="720" w:right="0" w:hanging="0"/>
        <w:jc w:val="left"/>
        <w:rPr/>
      </w:pPr>
      <w:r>
        <w:rPr>
          <w:i/>
          <w:iCs/>
        </w:rPr>
        <w:t>When Daniel learned of the decree that no one should pray to any god or human being during the next thirty days, except to King Darius, he could have said, “It’s just 30 days. I can do without prayers. There’s no need to anger my boss for such a brief moment of prayerlessness. I mean why should I even risk it? These kings as they are known can kill you for any slightest objection. Come on 30 days is just a short time to throw away my life.”</w:t>
      </w:r>
    </w:p>
    <w:p>
      <w:pPr>
        <w:pStyle w:val="Normal"/>
        <w:numPr>
          <w:ilvl w:val="0"/>
          <w:numId w:val="0"/>
        </w:numPr>
        <w:bidi w:val="0"/>
        <w:spacing w:lineRule="auto" w:line="360"/>
        <w:ind w:left="720" w:right="0" w:hanging="0"/>
        <w:jc w:val="left"/>
        <w:rPr/>
      </w:pPr>
      <w:r>
        <w:rPr>
          <w:i/>
          <w:iCs/>
        </w:rPr>
        <w:t xml:space="preserve">Daniel however, shook of spiritual cowardice and Continued with his devotion to God. </w:t>
      </w:r>
    </w:p>
    <w:p>
      <w:pPr>
        <w:pStyle w:val="Normal"/>
        <w:numPr>
          <w:ilvl w:val="0"/>
          <w:numId w:val="0"/>
        </w:numPr>
        <w:bidi w:val="0"/>
        <w:spacing w:lineRule="auto" w:line="360"/>
        <w:ind w:left="720" w:right="0" w:hanging="0"/>
        <w:jc w:val="left"/>
        <w:rPr>
          <w:i/>
          <w:i/>
          <w:iCs/>
        </w:rPr>
      </w:pPr>
      <w:r>
        <w:rPr/>
      </w:r>
    </w:p>
    <w:p>
      <w:pPr>
        <w:pStyle w:val="Normal"/>
        <w:numPr>
          <w:ilvl w:val="0"/>
          <w:numId w:val="0"/>
        </w:numPr>
        <w:bidi w:val="0"/>
        <w:spacing w:lineRule="auto" w:line="360"/>
        <w:ind w:left="720" w:right="0" w:hanging="0"/>
        <w:jc w:val="left"/>
        <w:rPr/>
      </w:pPr>
      <w:r>
        <w:rPr>
          <w:i/>
          <w:iCs/>
        </w:rPr>
        <w:t>John MacArthur, Senior Pastor at Grace Community Church in California when asked as to why his church was not closing in spite of the fears of Covid-19  observes that “Satan continues his efforts to make sin less offensive, heaven less appealing, hell less horrific and the Gospel less urgent.</w:t>
      </w:r>
    </w:p>
    <w:p>
      <w:pPr>
        <w:pStyle w:val="Normal"/>
        <w:numPr>
          <w:ilvl w:val="0"/>
          <w:numId w:val="0"/>
        </w:numPr>
        <w:bidi w:val="0"/>
        <w:spacing w:lineRule="auto" w:line="360"/>
        <w:ind w:left="720" w:right="0" w:hanging="0"/>
        <w:jc w:val="left"/>
        <w:rPr/>
      </w:pPr>
      <w:r>
        <w:rPr>
          <w:i/>
          <w:iCs/>
        </w:rPr>
        <w:t xml:space="preserve">Prophet Isaiah gives this emphasis when he says, </w:t>
      </w:r>
      <w:r>
        <w:rPr>
          <w:rFonts w:ascii="Roboto;Arial;Helvetica;sans-serif" w:hAnsi="Roboto;Arial;Helvetica;sans-serif"/>
          <w:b w:val="false"/>
          <w:i w:val="false"/>
          <w:iCs/>
          <w:caps w:val="false"/>
          <w:smallCaps w:val="false"/>
          <w:color w:val="001320"/>
          <w:spacing w:val="0"/>
          <w:sz w:val="19"/>
        </w:rPr>
        <w:t>Seek the LORD while he may be found; call on him while he is near.</w:t>
      </w:r>
      <w:r>
        <w:rPr>
          <w:rFonts w:ascii="Roboto;Arial;Helvetica;sans-serif" w:hAnsi="Roboto;Arial;Helvetica;sans-serif"/>
          <w:b w:val="false"/>
          <w:i/>
          <w:iCs/>
          <w:caps w:val="false"/>
          <w:smallCaps w:val="false"/>
          <w:color w:val="001320"/>
          <w:spacing w:val="0"/>
          <w:sz w:val="19"/>
        </w:rPr>
        <w:t xml:space="preserve">” </w:t>
      </w:r>
      <w:r>
        <w:rPr>
          <w:rFonts w:ascii="Roboto;Arial;Helvetica;sans-serif" w:hAnsi="Roboto;Arial;Helvetica;sans-serif"/>
          <w:b w:val="false"/>
          <w:i/>
          <w:iCs/>
          <w:caps w:val="false"/>
          <w:smallCaps w:val="false"/>
          <w:color w:val="001320"/>
          <w:spacing w:val="0"/>
          <w:sz w:val="19"/>
        </w:rPr>
        <w:t>Isaiah 55:6</w:t>
      </w:r>
    </w:p>
    <w:p>
      <w:pPr>
        <w:pStyle w:val="Normal"/>
        <w:numPr>
          <w:ilvl w:val="0"/>
          <w:numId w:val="2"/>
        </w:numPr>
        <w:bidi w:val="0"/>
        <w:spacing w:lineRule="auto" w:line="360"/>
        <w:jc w:val="left"/>
        <w:rPr/>
      </w:pPr>
      <w:r>
        <w:rPr>
          <w:i/>
          <w:iCs/>
        </w:rPr>
        <w:t>He kept the routine by praying three times a day just like he had done before. vs. 10</w:t>
      </w:r>
    </w:p>
    <w:p>
      <w:pPr>
        <w:pStyle w:val="Normal"/>
        <w:numPr>
          <w:ilvl w:val="0"/>
          <w:numId w:val="2"/>
        </w:numPr>
        <w:bidi w:val="0"/>
        <w:spacing w:lineRule="auto" w:line="360"/>
        <w:jc w:val="left"/>
        <w:rPr/>
      </w:pPr>
      <w:r>
        <w:rPr>
          <w:i/>
          <w:iCs/>
        </w:rPr>
        <w:t xml:space="preserve">He kept his prayers. </w:t>
      </w:r>
    </w:p>
    <w:p>
      <w:pPr>
        <w:pStyle w:val="Normal"/>
        <w:numPr>
          <w:ilvl w:val="0"/>
          <w:numId w:val="0"/>
        </w:numPr>
        <w:bidi w:val="0"/>
        <w:spacing w:lineRule="auto" w:line="360"/>
        <w:ind w:left="0" w:hanging="0"/>
        <w:jc w:val="left"/>
        <w:rPr/>
      </w:pPr>
      <w:r>
        <w:rPr>
          <w:i w:val="false"/>
          <w:iCs w:val="false"/>
        </w:rPr>
        <w:t xml:space="preserve">vs. 10 depicts Daniel praying as he faces Jerusalem. This suggests that he was praying for God’s people. The 70 years in captivity for the Israelites was expiring. God had promised through prophet Jeremiah that he will restore his people. </w:t>
      </w:r>
      <w:r>
        <w:rPr/>
        <w:t xml:space="preserve">Charles Spurgeon in his sermon </w:t>
      </w:r>
      <w:r>
        <w:rPr>
          <w:i/>
          <w:iCs/>
        </w:rPr>
        <w:t>Prayer and the Promises says that he “Daniel</w:t>
      </w:r>
      <w:r>
        <w:rPr/>
        <w:t>, set himself in mighty prayer in order that the promise should be fulfilled and the captivity be brought to an end.”</w:t>
      </w:r>
    </w:p>
    <w:p>
      <w:pPr>
        <w:pStyle w:val="Normal"/>
        <w:numPr>
          <w:ilvl w:val="0"/>
          <w:numId w:val="4"/>
        </w:numPr>
        <w:bidi w:val="0"/>
        <w:spacing w:lineRule="auto" w:line="360"/>
        <w:jc w:val="left"/>
        <w:rPr/>
      </w:pPr>
      <w:r>
        <w:rPr/>
        <w:t xml:space="preserve">God’s promises are fulfilled in the duration promised if we pray. If we do not pray, the </w:t>
      </w:r>
      <w:r>
        <w:rPr/>
        <w:t>fulfillment</w:t>
      </w:r>
      <w:r>
        <w:rPr/>
        <w:t xml:space="preserve"> may delay.</w:t>
      </w:r>
    </w:p>
    <w:p>
      <w:pPr>
        <w:pStyle w:val="Normal"/>
        <w:numPr>
          <w:ilvl w:val="0"/>
          <w:numId w:val="4"/>
        </w:numPr>
        <w:bidi w:val="0"/>
        <w:spacing w:lineRule="auto" w:line="360"/>
        <w:jc w:val="left"/>
        <w:rPr/>
      </w:pPr>
      <w:r>
        <w:rPr>
          <w:i/>
          <w:iCs/>
        </w:rPr>
        <w:t>Andrew Murray in his book, In School of Prayer says “This life devoted to God must be accompanied by the deep confidence that our prayer is effectual”</w:t>
      </w:r>
    </w:p>
    <w:p>
      <w:pPr>
        <w:pStyle w:val="Normal"/>
        <w:numPr>
          <w:ilvl w:val="0"/>
          <w:numId w:val="4"/>
        </w:numPr>
        <w:bidi w:val="0"/>
        <w:spacing w:lineRule="auto" w:line="360"/>
        <w:jc w:val="left"/>
        <w:rPr/>
      </w:pPr>
      <w:r>
        <w:rPr>
          <w:i/>
          <w:iCs/>
        </w:rPr>
        <w:t>Daniel used to thank God. He continued to thank Him even after hearing that a decree had been passed not to pray to His God. He believed in the power of prayer.</w:t>
      </w:r>
    </w:p>
    <w:p>
      <w:pPr>
        <w:pStyle w:val="Normal"/>
        <w:numPr>
          <w:ilvl w:val="0"/>
          <w:numId w:val="4"/>
        </w:numPr>
        <w:bidi w:val="0"/>
        <w:spacing w:lineRule="auto" w:line="360"/>
        <w:jc w:val="left"/>
        <w:rPr/>
      </w:pPr>
      <w:r>
        <w:rPr>
          <w:i/>
          <w:iCs/>
        </w:rPr>
        <w:t xml:space="preserve">This was a crisis. But Daniel’s response shows that he never thought it was a crisis. </w:t>
      </w:r>
    </w:p>
    <w:p>
      <w:pPr>
        <w:pStyle w:val="Normal"/>
        <w:numPr>
          <w:ilvl w:val="0"/>
          <w:numId w:val="4"/>
        </w:numPr>
        <w:bidi w:val="0"/>
        <w:spacing w:lineRule="auto" w:line="360"/>
        <w:jc w:val="left"/>
        <w:rPr/>
      </w:pPr>
      <w:r>
        <w:rPr>
          <w:i/>
          <w:iCs/>
        </w:rPr>
        <w:t>We should not let circumstances determine/dictate our prayer life. Let our faith in Christ determine our prayer life.</w:t>
      </w:r>
    </w:p>
    <w:p>
      <w:pPr>
        <w:pStyle w:val="Normal"/>
        <w:numPr>
          <w:ilvl w:val="0"/>
          <w:numId w:val="2"/>
        </w:numPr>
        <w:bidi w:val="0"/>
        <w:spacing w:lineRule="auto" w:line="360"/>
        <w:jc w:val="left"/>
        <w:rPr/>
      </w:pPr>
      <w:r>
        <w:rPr>
          <w:i/>
          <w:iCs/>
        </w:rPr>
        <w:t>He disobeyed the unjust laws.</w:t>
      </w:r>
    </w:p>
    <w:p>
      <w:pPr>
        <w:pStyle w:val="Normal"/>
        <w:numPr>
          <w:ilvl w:val="0"/>
          <w:numId w:val="0"/>
        </w:numPr>
        <w:bidi w:val="0"/>
        <w:spacing w:lineRule="auto" w:line="360"/>
        <w:ind w:left="1440" w:hanging="0"/>
        <w:jc w:val="left"/>
        <w:rPr/>
      </w:pPr>
      <w:r>
        <w:rPr>
          <w:i/>
          <w:iCs/>
        </w:rPr>
        <w:t>Charles Spurgeon again notes “Though Daniel knows that it is contrary to the law of the realm for him to pray or ask a petition of any god or man save of king Darius, yet he does pray and give thanks before his God. In the higher sovereignty of the King of kings he believes; and to the edicts of his everlasting kingdom he yields fearless and unqualified obedience.”</w:t>
      </w:r>
    </w:p>
    <w:p>
      <w:pPr>
        <w:pStyle w:val="Normal"/>
        <w:numPr>
          <w:ilvl w:val="0"/>
          <w:numId w:val="0"/>
        </w:numPr>
        <w:bidi w:val="0"/>
        <w:spacing w:lineRule="auto" w:line="360"/>
        <w:ind w:left="720" w:hanging="0"/>
        <w:jc w:val="left"/>
        <w:rPr/>
      </w:pPr>
      <w:r>
        <w:rPr>
          <w:i/>
          <w:iCs/>
        </w:rPr>
        <w:t>Our first responsibility as Christians is to ensure that we put to power leaders that fear God. Because, When the godly are in authority, the people rejoice. But when the wicked are in power, they groan. Prov. 29:2, NLT.</w:t>
      </w:r>
    </w:p>
    <w:p>
      <w:pPr>
        <w:pStyle w:val="Normal"/>
        <w:numPr>
          <w:ilvl w:val="0"/>
          <w:numId w:val="0"/>
        </w:numPr>
        <w:bidi w:val="0"/>
        <w:spacing w:lineRule="auto" w:line="360"/>
        <w:ind w:left="720" w:hanging="0"/>
        <w:jc w:val="left"/>
        <w:rPr/>
      </w:pPr>
      <w:r>
        <w:rPr>
          <w:i/>
          <w:iCs/>
        </w:rPr>
        <w:t>However, should we have the wicked in places of authority,  then where they issue demands that are against God’s purposes, we should disobey them.</w:t>
      </w:r>
    </w:p>
    <w:p>
      <w:pPr>
        <w:pStyle w:val="Normal"/>
        <w:bidi w:val="0"/>
        <w:spacing w:lineRule="auto" w:line="360"/>
        <w:jc w:val="left"/>
        <w:rPr>
          <w:i/>
          <w:i/>
          <w:iCs/>
        </w:rPr>
      </w:pPr>
      <w:r>
        <w:rPr>
          <w:i/>
          <w:iCs/>
        </w:rPr>
      </w:r>
    </w:p>
    <w:p>
      <w:pPr>
        <w:pStyle w:val="Normal"/>
        <w:bidi w:val="0"/>
        <w:spacing w:lineRule="auto" w:line="360"/>
        <w:jc w:val="left"/>
        <w:rPr>
          <w:b/>
          <w:b/>
          <w:bCs/>
        </w:rPr>
      </w:pPr>
      <w:r>
        <w:rPr>
          <w:b/>
          <w:bCs/>
          <w:i/>
          <w:iCs/>
        </w:rPr>
        <w:t>Conclusion</w:t>
      </w:r>
    </w:p>
    <w:p>
      <w:pPr>
        <w:pStyle w:val="Normal"/>
        <w:bidi w:val="0"/>
        <w:spacing w:lineRule="auto" w:line="360"/>
        <w:jc w:val="left"/>
        <w:rPr/>
      </w:pPr>
      <w:r>
        <w:rPr>
          <w:i/>
          <w:iCs/>
        </w:rPr>
        <w:t xml:space="preserve">The christian faith does not absolve us from being competent in our places of work. In fact it enhances it. </w:t>
      </w:r>
    </w:p>
    <w:p>
      <w:pPr>
        <w:pStyle w:val="Normal"/>
        <w:bidi w:val="0"/>
        <w:spacing w:lineRule="auto" w:line="360"/>
        <w:jc w:val="left"/>
        <w:rPr/>
      </w:pPr>
      <w:r>
        <w:rPr>
          <w:i/>
          <w:iCs/>
        </w:rPr>
        <w:t>And where we are accused or persecuted we are to stand firm in our convictions. This sometimes may mean disobeying governments and officials of authority.</w:t>
      </w:r>
    </w:p>
    <w:p>
      <w:pPr>
        <w:pStyle w:val="Normal"/>
        <w:bidi w:val="0"/>
        <w:spacing w:lineRule="auto" w:line="360"/>
        <w:jc w:val="left"/>
        <w:rPr>
          <w:i w:val="false"/>
          <w:i w:val="false"/>
          <w:iCs w:val="false"/>
        </w:rPr>
      </w:pPr>
      <w:r>
        <w:rPr/>
      </w:r>
    </w:p>
    <w:sectPr>
      <w:type w:val="nextPage"/>
      <w:pgSz w:w="12240" w:h="15840"/>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Roboto">
    <w:altName w:val="Arial"/>
    <w:charset w:val="00"/>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lowerLetter"/>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Letter"/>
      <w:lvlText w:val="%3)"/>
      <w:lvlJc w:val="left"/>
      <w:pPr>
        <w:tabs>
          <w:tab w:val="num" w:pos="1440"/>
        </w:tabs>
        <w:ind w:left="1440" w:hanging="360"/>
      </w:pPr>
    </w:lvl>
    <w:lvl w:ilvl="3">
      <w:start w:val="1"/>
      <w:numFmt w:val="lowerLetter"/>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Letter"/>
      <w:lvlText w:val="%6)"/>
      <w:lvlJc w:val="left"/>
      <w:pPr>
        <w:tabs>
          <w:tab w:val="num" w:pos="2520"/>
        </w:tabs>
        <w:ind w:left="2520" w:hanging="360"/>
      </w:pPr>
    </w:lvl>
    <w:lvl w:ilvl="6">
      <w:start w:val="1"/>
      <w:numFmt w:val="lowerLetter"/>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Letter"/>
      <w:lvlText w:val="%9)"/>
      <w:lvlJc w:val="left"/>
      <w:pPr>
        <w:tabs>
          <w:tab w:val="num" w:pos="3600"/>
        </w:tabs>
        <w:ind w:left="3600" w:hanging="360"/>
      </w:pPr>
    </w:lvl>
  </w:abstractNum>
  <w:abstractNum w:abstractNumId="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5">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51"/>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0"/>
        <w:szCs w:val="24"/>
        <w:lang w:val="en-US" w:eastAsia="zh-CN" w:bidi="hi-IN"/>
      </w:rPr>
    </w:rPrDefault>
    <w:pPrDefault>
      <w:pPr/>
    </w:pPrDefault>
  </w:docDefaults>
  <w:style w:type="paragraph" w:styleId="Normal">
    <w:name w:val="Normal"/>
    <w:qFormat/>
    <w:pPr>
      <w:widowControl/>
      <w:bidi w:val="0"/>
      <w:spacing w:before="0" w:after="0"/>
      <w:jc w:val="left"/>
    </w:pPr>
    <w:rPr>
      <w:rFonts w:ascii="Liberation Serif" w:hAnsi="Liberation Serif" w:eastAsia="NSimSun" w:cs="Arial"/>
      <w:color w:val="auto"/>
      <w:kern w:val="2"/>
      <w:sz w:val="24"/>
      <w:szCs w:val="24"/>
      <w:lang w:val="en-US" w:eastAsia="zh-CN" w:bidi="hi-IN"/>
    </w:rPr>
  </w:style>
  <w:style w:type="character" w:styleId="NumberingSymbols">
    <w:name w:val="Numbering Symbols"/>
    <w:qFormat/>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britannica.com/topic/agriculture" TargetMode="External"/><Relationship Id="rId3" Type="http://schemas.openxmlformats.org/officeDocument/2006/relationships/hyperlink" Target="https://www.britannica.com/topic/poultry-farming"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44</TotalTime>
  <Application>LibreOffice/6.4.1.2$Windows_X86_64 LibreOffice_project/4d224e95b98b138af42a64d84056446d09082932</Application>
  <Pages>3</Pages>
  <Words>880</Words>
  <Characters>4090</Characters>
  <CharactersWithSpaces>4936</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2020-08-26T11:48:05Z</dcterms:created>
  <dc:creator/>
  <dc:description/>
  <dc:language>en-US</dc:language>
  <cp:lastModifiedBy/>
  <dcterms:modified xsi:type="dcterms:W3CDTF">2020-08-30T06:41:07Z</dcterms:modified>
  <cp:revision>10</cp:revision>
  <dc:subject/>
  <dc:title/>
</cp:coreProperties>
</file>