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205B3A" w14:textId="2188C1D2" w:rsidR="00D728CA" w:rsidRDefault="00D728CA" w:rsidP="00BA4565">
      <w:pPr>
        <w:spacing w:line="480" w:lineRule="auto"/>
        <w:jc w:val="center"/>
        <w:rPr>
          <w:rFonts w:ascii="Times New Roman" w:hAnsi="Times New Roman" w:cs="Times New Roman"/>
        </w:rPr>
      </w:pPr>
    </w:p>
    <w:p w14:paraId="16805A13" w14:textId="77777777" w:rsidR="008F5045" w:rsidRDefault="008F5045" w:rsidP="00BA4565">
      <w:pPr>
        <w:spacing w:line="480" w:lineRule="auto"/>
        <w:jc w:val="center"/>
        <w:rPr>
          <w:rFonts w:ascii="Times New Roman" w:hAnsi="Times New Roman" w:cs="Times New Roman"/>
        </w:rPr>
      </w:pPr>
    </w:p>
    <w:p w14:paraId="3D516950" w14:textId="20A71D6B" w:rsidR="00EF38C4" w:rsidRPr="00F9651F" w:rsidRDefault="00F2415A" w:rsidP="00BA4565">
      <w:pPr>
        <w:spacing w:line="480" w:lineRule="auto"/>
        <w:jc w:val="center"/>
        <w:rPr>
          <w:rFonts w:ascii="Times New Roman" w:hAnsi="Times New Roman" w:cs="Times New Roman"/>
        </w:rPr>
      </w:pPr>
      <w:r w:rsidRPr="00F9651F">
        <w:rPr>
          <w:rFonts w:ascii="Times New Roman" w:hAnsi="Times New Roman" w:cs="Times New Roman"/>
        </w:rPr>
        <w:t xml:space="preserve">LIBERTY UNIVERSITY </w:t>
      </w:r>
    </w:p>
    <w:p w14:paraId="7741F933" w14:textId="77777777" w:rsidR="00EF38C4" w:rsidRPr="00F9651F" w:rsidRDefault="00F2415A" w:rsidP="00BA4565">
      <w:pPr>
        <w:spacing w:line="480" w:lineRule="auto"/>
        <w:jc w:val="center"/>
        <w:rPr>
          <w:rFonts w:ascii="Times New Roman" w:hAnsi="Times New Roman" w:cs="Times New Roman"/>
        </w:rPr>
      </w:pPr>
      <w:r w:rsidRPr="00F9651F">
        <w:rPr>
          <w:rFonts w:ascii="Times New Roman" w:hAnsi="Times New Roman" w:cs="Times New Roman"/>
        </w:rPr>
        <w:t xml:space="preserve">JOHN W. RAWLINGS SCHOOL OF DIVINITY </w:t>
      </w:r>
    </w:p>
    <w:p w14:paraId="3902233F" w14:textId="77777777" w:rsidR="00EF38C4" w:rsidRPr="00F9651F" w:rsidRDefault="00EF38C4" w:rsidP="00BA4565">
      <w:pPr>
        <w:spacing w:line="480" w:lineRule="auto"/>
        <w:jc w:val="center"/>
        <w:rPr>
          <w:rFonts w:ascii="Times New Roman" w:hAnsi="Times New Roman" w:cs="Times New Roman"/>
        </w:rPr>
      </w:pPr>
    </w:p>
    <w:p w14:paraId="220EFC55" w14:textId="77777777" w:rsidR="00EF38C4" w:rsidRPr="00F9651F" w:rsidRDefault="00EF38C4" w:rsidP="00BA4565">
      <w:pPr>
        <w:spacing w:line="480" w:lineRule="auto"/>
        <w:jc w:val="center"/>
        <w:rPr>
          <w:rFonts w:ascii="Times New Roman" w:hAnsi="Times New Roman" w:cs="Times New Roman"/>
        </w:rPr>
      </w:pPr>
    </w:p>
    <w:p w14:paraId="33F3178E" w14:textId="77777777" w:rsidR="00EF38C4" w:rsidRPr="00F9651F" w:rsidRDefault="00EF38C4" w:rsidP="00BA4565">
      <w:pPr>
        <w:spacing w:line="480" w:lineRule="auto"/>
        <w:jc w:val="center"/>
        <w:rPr>
          <w:rFonts w:ascii="Times New Roman" w:hAnsi="Times New Roman" w:cs="Times New Roman"/>
        </w:rPr>
      </w:pPr>
    </w:p>
    <w:p w14:paraId="0FDB71CA" w14:textId="77777777" w:rsidR="00EF38C4" w:rsidRPr="00D728CA" w:rsidRDefault="00F2415A" w:rsidP="00BA4565">
      <w:pPr>
        <w:spacing w:line="480" w:lineRule="auto"/>
        <w:jc w:val="center"/>
        <w:rPr>
          <w:rFonts w:ascii="Times New Roman" w:hAnsi="Times New Roman" w:cs="Times New Roman"/>
          <w:b/>
          <w:bCs/>
        </w:rPr>
      </w:pPr>
      <w:r w:rsidRPr="00D728CA">
        <w:rPr>
          <w:rFonts w:ascii="Times New Roman" w:hAnsi="Times New Roman" w:cs="Times New Roman"/>
          <w:b/>
          <w:bCs/>
        </w:rPr>
        <w:t>Exegesis Research Paper Part 1: Introduction and Content of the Passage</w:t>
      </w:r>
    </w:p>
    <w:p w14:paraId="70A905A2" w14:textId="77777777" w:rsidR="00EF38C4" w:rsidRPr="00F9651F" w:rsidRDefault="00EF38C4" w:rsidP="00BA4565">
      <w:pPr>
        <w:spacing w:line="480" w:lineRule="auto"/>
        <w:jc w:val="center"/>
        <w:rPr>
          <w:rFonts w:ascii="Times New Roman" w:hAnsi="Times New Roman" w:cs="Times New Roman"/>
        </w:rPr>
      </w:pPr>
    </w:p>
    <w:p w14:paraId="1F49FAFC" w14:textId="77777777" w:rsidR="00EF38C4" w:rsidRPr="00F9651F" w:rsidRDefault="00EF38C4" w:rsidP="00BA4565">
      <w:pPr>
        <w:spacing w:line="480" w:lineRule="auto"/>
        <w:jc w:val="center"/>
        <w:rPr>
          <w:rFonts w:ascii="Times New Roman" w:hAnsi="Times New Roman" w:cs="Times New Roman"/>
        </w:rPr>
      </w:pPr>
    </w:p>
    <w:p w14:paraId="30802829" w14:textId="31B92448" w:rsidR="00EF38C4" w:rsidRPr="00F9651F" w:rsidRDefault="00F2415A" w:rsidP="00D728CA">
      <w:pPr>
        <w:spacing w:line="480" w:lineRule="auto"/>
        <w:jc w:val="center"/>
        <w:rPr>
          <w:rFonts w:ascii="Times New Roman" w:hAnsi="Times New Roman" w:cs="Times New Roman"/>
        </w:rPr>
      </w:pPr>
      <w:r w:rsidRPr="00F9651F">
        <w:rPr>
          <w:rFonts w:ascii="Times New Roman" w:hAnsi="Times New Roman" w:cs="Times New Roman"/>
        </w:rPr>
        <w:t xml:space="preserve">Submitted to </w:t>
      </w:r>
      <w:r w:rsidR="00D728CA">
        <w:rPr>
          <w:rFonts w:ascii="Times New Roman" w:hAnsi="Times New Roman" w:cs="Times New Roman"/>
        </w:rPr>
        <w:t>Dr. Richard Odom</w:t>
      </w:r>
    </w:p>
    <w:p w14:paraId="3F917F3E" w14:textId="77777777" w:rsidR="00EF38C4" w:rsidRPr="00F9651F" w:rsidRDefault="00F2415A" w:rsidP="00BA4565">
      <w:pPr>
        <w:spacing w:line="480" w:lineRule="auto"/>
        <w:jc w:val="center"/>
        <w:rPr>
          <w:rFonts w:ascii="Times New Roman" w:hAnsi="Times New Roman" w:cs="Times New Roman"/>
        </w:rPr>
      </w:pPr>
      <w:r w:rsidRPr="00F9651F">
        <w:rPr>
          <w:rFonts w:ascii="Times New Roman" w:hAnsi="Times New Roman" w:cs="Times New Roman"/>
        </w:rPr>
        <w:t xml:space="preserve">in partial fulfillment of the requirements for the completion of </w:t>
      </w:r>
    </w:p>
    <w:p w14:paraId="4BCB38E7" w14:textId="77777777" w:rsidR="00EF38C4" w:rsidRPr="00F9651F" w:rsidRDefault="00EF38C4" w:rsidP="00BA4565">
      <w:pPr>
        <w:spacing w:line="480" w:lineRule="auto"/>
        <w:jc w:val="center"/>
        <w:rPr>
          <w:rFonts w:ascii="Times New Roman" w:hAnsi="Times New Roman" w:cs="Times New Roman"/>
        </w:rPr>
      </w:pPr>
    </w:p>
    <w:p w14:paraId="586C68FF" w14:textId="77777777" w:rsidR="00EF38C4" w:rsidRPr="00F9651F" w:rsidRDefault="00EF38C4" w:rsidP="00BA4565">
      <w:pPr>
        <w:spacing w:line="480" w:lineRule="auto"/>
        <w:rPr>
          <w:rFonts w:ascii="Times New Roman" w:hAnsi="Times New Roman" w:cs="Times New Roman"/>
        </w:rPr>
      </w:pPr>
    </w:p>
    <w:p w14:paraId="5204D148" w14:textId="77777777" w:rsidR="00EF38C4" w:rsidRPr="00F9651F" w:rsidRDefault="00F2415A" w:rsidP="00BA4565">
      <w:pPr>
        <w:spacing w:line="480" w:lineRule="auto"/>
        <w:jc w:val="center"/>
        <w:rPr>
          <w:rFonts w:ascii="Times New Roman" w:hAnsi="Times New Roman" w:cs="Times New Roman"/>
        </w:rPr>
      </w:pPr>
      <w:r w:rsidRPr="00F9651F">
        <w:rPr>
          <w:rFonts w:ascii="Times New Roman" w:hAnsi="Times New Roman" w:cs="Times New Roman"/>
        </w:rPr>
        <w:t>RTCH 500-B22</w:t>
      </w:r>
    </w:p>
    <w:p w14:paraId="1DDD9E69" w14:textId="77777777" w:rsidR="00EF38C4" w:rsidRPr="00F9651F" w:rsidRDefault="00F2415A" w:rsidP="00BA4565">
      <w:pPr>
        <w:spacing w:line="480" w:lineRule="auto"/>
        <w:jc w:val="center"/>
        <w:rPr>
          <w:rFonts w:ascii="Times New Roman" w:hAnsi="Times New Roman" w:cs="Times New Roman"/>
        </w:rPr>
      </w:pPr>
      <w:r w:rsidRPr="00F9651F">
        <w:rPr>
          <w:rFonts w:ascii="Times New Roman" w:hAnsi="Times New Roman" w:cs="Times New Roman"/>
        </w:rPr>
        <w:t>Research, Writing and Ministry Preparation</w:t>
      </w:r>
    </w:p>
    <w:p w14:paraId="560BEF82" w14:textId="77777777" w:rsidR="008F5045" w:rsidRPr="00F9651F" w:rsidRDefault="008F5045" w:rsidP="00BA4565">
      <w:pPr>
        <w:spacing w:line="480" w:lineRule="auto"/>
        <w:rPr>
          <w:rFonts w:ascii="Times New Roman" w:hAnsi="Times New Roman" w:cs="Times New Roman"/>
        </w:rPr>
      </w:pPr>
    </w:p>
    <w:p w14:paraId="25C93D55" w14:textId="16565B5C" w:rsidR="00EF38C4" w:rsidRPr="00F9651F" w:rsidRDefault="00F2415A" w:rsidP="00BA4565">
      <w:pPr>
        <w:spacing w:line="480" w:lineRule="auto"/>
        <w:jc w:val="center"/>
        <w:rPr>
          <w:rFonts w:ascii="Times New Roman" w:hAnsi="Times New Roman" w:cs="Times New Roman"/>
        </w:rPr>
      </w:pPr>
      <w:r w:rsidRPr="00F9651F">
        <w:rPr>
          <w:rFonts w:ascii="Times New Roman" w:hAnsi="Times New Roman" w:cs="Times New Roman"/>
        </w:rPr>
        <w:t>By</w:t>
      </w:r>
    </w:p>
    <w:p w14:paraId="2B537CE7" w14:textId="77777777" w:rsidR="00BA4565" w:rsidRPr="00F9651F" w:rsidRDefault="00BA4565" w:rsidP="00BA4565">
      <w:pPr>
        <w:spacing w:line="480" w:lineRule="auto"/>
        <w:jc w:val="center"/>
        <w:rPr>
          <w:rFonts w:ascii="Times New Roman" w:hAnsi="Times New Roman" w:cs="Times New Roman"/>
        </w:rPr>
      </w:pPr>
    </w:p>
    <w:p w14:paraId="3442BCCC" w14:textId="77777777" w:rsidR="00EF38C4" w:rsidRPr="00F9651F" w:rsidRDefault="00F2415A" w:rsidP="00BA4565">
      <w:pPr>
        <w:spacing w:line="480" w:lineRule="auto"/>
        <w:jc w:val="center"/>
        <w:rPr>
          <w:rFonts w:ascii="Times New Roman" w:hAnsi="Times New Roman" w:cs="Times New Roman"/>
        </w:rPr>
      </w:pPr>
      <w:r w:rsidRPr="00F9651F">
        <w:rPr>
          <w:rFonts w:ascii="Times New Roman" w:hAnsi="Times New Roman" w:cs="Times New Roman"/>
        </w:rPr>
        <w:t>Kingsley O. Nyakagwa</w:t>
      </w:r>
    </w:p>
    <w:p w14:paraId="254A8270" w14:textId="1C8E3EDB" w:rsidR="00EF38C4" w:rsidRPr="00F9651F" w:rsidRDefault="00F2415A" w:rsidP="00D728CA">
      <w:pPr>
        <w:spacing w:line="480" w:lineRule="auto"/>
        <w:jc w:val="center"/>
        <w:rPr>
          <w:rFonts w:ascii="Times New Roman" w:hAnsi="Times New Roman" w:cs="Times New Roman"/>
        </w:rPr>
      </w:pPr>
      <w:r w:rsidRPr="00F9651F">
        <w:rPr>
          <w:rFonts w:ascii="Times New Roman" w:hAnsi="Times New Roman" w:cs="Times New Roman"/>
        </w:rPr>
        <w:t>September 13, 2020</w:t>
      </w:r>
    </w:p>
    <w:p w14:paraId="367ACC58" w14:textId="59EAB77E" w:rsidR="00EF38C4" w:rsidRPr="00D728CA" w:rsidRDefault="00F2415A" w:rsidP="00D728CA">
      <w:pPr>
        <w:pStyle w:val="Heading"/>
        <w:rPr>
          <w:b/>
          <w:bCs/>
        </w:rPr>
      </w:pPr>
      <w:r w:rsidRPr="00D728CA">
        <w:rPr>
          <w:b/>
          <w:bCs/>
        </w:rPr>
        <w:lastRenderedPageBreak/>
        <w:tab/>
      </w:r>
      <w:r w:rsidR="00D728CA" w:rsidRPr="00D728CA">
        <w:rPr>
          <w:b/>
          <w:bCs/>
        </w:rPr>
        <w:t>Introduction</w:t>
      </w:r>
    </w:p>
    <w:p w14:paraId="1FFE14A7" w14:textId="77777777" w:rsidR="00EF38C4" w:rsidRPr="00F9651F" w:rsidRDefault="00F2415A" w:rsidP="00BA4565">
      <w:pPr>
        <w:spacing w:line="480" w:lineRule="auto"/>
        <w:rPr>
          <w:rFonts w:ascii="Times New Roman" w:hAnsi="Times New Roman" w:cs="Times New Roman"/>
        </w:rPr>
      </w:pPr>
      <w:r w:rsidRPr="00F9651F">
        <w:rPr>
          <w:rFonts w:ascii="Times New Roman" w:hAnsi="Times New Roman" w:cs="Times New Roman"/>
          <w:color w:val="000000"/>
        </w:rPr>
        <w:t xml:space="preserve">Psalm 1 (NIV) says, </w:t>
      </w:r>
    </w:p>
    <w:p w14:paraId="716B057C" w14:textId="71F73DA1" w:rsidR="00EF38C4" w:rsidRPr="00F9651F" w:rsidRDefault="00F2415A" w:rsidP="00BA4565">
      <w:pPr>
        <w:spacing w:line="480" w:lineRule="auto"/>
        <w:ind w:left="1418"/>
        <w:rPr>
          <w:rFonts w:ascii="Times New Roman" w:hAnsi="Times New Roman" w:cs="Times New Roman"/>
        </w:rPr>
      </w:pPr>
      <w:r w:rsidRPr="00F9651F">
        <w:rPr>
          <w:rFonts w:ascii="Times New Roman" w:hAnsi="Times New Roman" w:cs="Times New Roman"/>
          <w:color w:val="000000"/>
        </w:rPr>
        <w:t>Blessed is the one who does not walk in step with the wicked or stand in the way that sinners take or sit in the company of mockers, but whose delight is in the law of the Lord, and who meditates on his law</w:t>
      </w:r>
      <w:r w:rsidR="001D37FB">
        <w:rPr>
          <w:rFonts w:ascii="Times New Roman" w:hAnsi="Times New Roman" w:cs="Times New Roman"/>
          <w:color w:val="000000"/>
        </w:rPr>
        <w:t xml:space="preserve"> </w:t>
      </w:r>
      <w:r w:rsidRPr="00F9651F">
        <w:rPr>
          <w:rFonts w:ascii="Times New Roman" w:hAnsi="Times New Roman" w:cs="Times New Roman"/>
          <w:color w:val="000000"/>
        </w:rPr>
        <w:t xml:space="preserve">day and night. That person is like a tree planted by streams of water, which yields its fruit in season and whose leaf does not wither—whatever they do prospers. Not so the wicked! They are like chaff that the wind blows away. </w:t>
      </w:r>
      <w:r w:rsidR="00BA4565" w:rsidRPr="00F9651F">
        <w:rPr>
          <w:rFonts w:ascii="Times New Roman" w:hAnsi="Times New Roman" w:cs="Times New Roman"/>
          <w:color w:val="000000"/>
        </w:rPr>
        <w:t>Therefore,</w:t>
      </w:r>
      <w:r w:rsidRPr="00F9651F">
        <w:rPr>
          <w:rFonts w:ascii="Times New Roman" w:hAnsi="Times New Roman" w:cs="Times New Roman"/>
          <w:color w:val="000000"/>
        </w:rPr>
        <w:t xml:space="preserve"> the wicked will not stand in the judgment, nor sinners in the assembly of the righteous. For the Lord watches over the way of the righteous, but the way of the wicked leads to destruction.</w:t>
      </w:r>
    </w:p>
    <w:p w14:paraId="31BE5671" w14:textId="77777777" w:rsidR="00EF38C4" w:rsidRPr="00F9651F" w:rsidRDefault="00EF38C4" w:rsidP="00BA4565">
      <w:pPr>
        <w:spacing w:line="480" w:lineRule="auto"/>
        <w:ind w:left="1418"/>
        <w:rPr>
          <w:rFonts w:ascii="Times New Roman" w:hAnsi="Times New Roman" w:cs="Times New Roman"/>
        </w:rPr>
      </w:pPr>
    </w:p>
    <w:p w14:paraId="6E06F235" w14:textId="77777777" w:rsidR="00EF38C4" w:rsidRPr="00F9651F" w:rsidRDefault="00F2415A" w:rsidP="00BA4565">
      <w:pPr>
        <w:pStyle w:val="Heading2"/>
        <w:numPr>
          <w:ilvl w:val="1"/>
          <w:numId w:val="2"/>
        </w:numPr>
        <w:spacing w:line="480" w:lineRule="auto"/>
        <w:rPr>
          <w:rFonts w:ascii="Times New Roman" w:hAnsi="Times New Roman" w:cs="Times New Roman"/>
          <w:sz w:val="24"/>
          <w:szCs w:val="24"/>
        </w:rPr>
      </w:pPr>
      <w:r w:rsidRPr="00F9651F">
        <w:rPr>
          <w:rFonts w:ascii="Times New Roman" w:hAnsi="Times New Roman" w:cs="Times New Roman"/>
          <w:color w:val="000000"/>
          <w:sz w:val="24"/>
          <w:szCs w:val="24"/>
        </w:rPr>
        <w:t>Purpose</w:t>
      </w:r>
    </w:p>
    <w:p w14:paraId="1B86CE32" w14:textId="013DCF46" w:rsidR="00EF38C4" w:rsidRPr="00F9651F" w:rsidRDefault="00F2415A" w:rsidP="00BA4565">
      <w:pPr>
        <w:spacing w:line="480" w:lineRule="auto"/>
        <w:rPr>
          <w:rFonts w:ascii="Times New Roman" w:hAnsi="Times New Roman" w:cs="Times New Roman"/>
          <w:color w:val="000000"/>
        </w:rPr>
      </w:pPr>
      <w:r w:rsidRPr="00F9651F">
        <w:rPr>
          <w:rFonts w:ascii="Times New Roman" w:hAnsi="Times New Roman" w:cs="Times New Roman"/>
          <w:color w:val="000000"/>
        </w:rPr>
        <w:t>This Exegesis Research Paper discusses the literary, cultural, and historical context of Psalm 1. It further examines the relevance of the literary genre and the context for its interpretation to expose truths that are applicable today.</w:t>
      </w:r>
    </w:p>
    <w:p w14:paraId="3B4559CA" w14:textId="2CB376A0" w:rsidR="00BA4565" w:rsidRPr="00F9651F" w:rsidRDefault="00BA4565" w:rsidP="00BA4565">
      <w:pPr>
        <w:spacing w:line="480" w:lineRule="auto"/>
        <w:rPr>
          <w:rFonts w:ascii="Times New Roman" w:hAnsi="Times New Roman" w:cs="Times New Roman"/>
          <w:b/>
          <w:bCs/>
        </w:rPr>
      </w:pPr>
      <w:r w:rsidRPr="00F9651F">
        <w:rPr>
          <w:rFonts w:ascii="Times New Roman" w:hAnsi="Times New Roman" w:cs="Times New Roman"/>
          <w:b/>
          <w:bCs/>
          <w:color w:val="000000"/>
        </w:rPr>
        <w:t>Thesis Statement</w:t>
      </w:r>
    </w:p>
    <w:p w14:paraId="1DA12038" w14:textId="5BCDCBBA" w:rsidR="00EF38C4" w:rsidRPr="00F9651F" w:rsidRDefault="000B7E05" w:rsidP="00BA4565">
      <w:pPr>
        <w:spacing w:line="480" w:lineRule="auto"/>
        <w:rPr>
          <w:rFonts w:ascii="Times New Roman" w:hAnsi="Times New Roman" w:cs="Times New Roman"/>
        </w:rPr>
      </w:pPr>
      <w:r w:rsidRPr="00F9651F">
        <w:rPr>
          <w:rFonts w:ascii="Times New Roman" w:hAnsi="Times New Roman" w:cs="Times New Roman"/>
          <w:b/>
          <w:bCs/>
          <w:color w:val="000000"/>
          <w:highlight w:val="yellow"/>
        </w:rPr>
        <w:t>T</w:t>
      </w:r>
      <w:r w:rsidR="00F2415A" w:rsidRPr="00F9651F">
        <w:rPr>
          <w:rFonts w:ascii="Times New Roman" w:hAnsi="Times New Roman" w:cs="Times New Roman"/>
          <w:b/>
          <w:bCs/>
          <w:color w:val="000000"/>
          <w:highlight w:val="yellow"/>
        </w:rPr>
        <w:t>he use of parallelism in Psalm 1 clearly expresses the d</w:t>
      </w:r>
      <w:r w:rsidR="002867AA" w:rsidRPr="00F9651F">
        <w:rPr>
          <w:rFonts w:ascii="Times New Roman" w:hAnsi="Times New Roman" w:cs="Times New Roman"/>
          <w:b/>
          <w:bCs/>
          <w:color w:val="000000"/>
          <w:highlight w:val="yellow"/>
        </w:rPr>
        <w:t>ichotomy</w:t>
      </w:r>
      <w:r w:rsidR="00F2415A" w:rsidRPr="00F9651F">
        <w:rPr>
          <w:rFonts w:ascii="Times New Roman" w:hAnsi="Times New Roman" w:cs="Times New Roman"/>
          <w:b/>
          <w:bCs/>
          <w:color w:val="000000"/>
          <w:highlight w:val="yellow"/>
        </w:rPr>
        <w:t xml:space="preserve"> between </w:t>
      </w:r>
      <w:r w:rsidRPr="00F9651F">
        <w:rPr>
          <w:rFonts w:ascii="Times New Roman" w:hAnsi="Times New Roman" w:cs="Times New Roman"/>
          <w:b/>
          <w:bCs/>
          <w:color w:val="000000"/>
          <w:highlight w:val="yellow"/>
        </w:rPr>
        <w:t>good</w:t>
      </w:r>
      <w:r w:rsidR="00F2415A" w:rsidRPr="00F9651F">
        <w:rPr>
          <w:rFonts w:ascii="Times New Roman" w:hAnsi="Times New Roman" w:cs="Times New Roman"/>
          <w:b/>
          <w:bCs/>
          <w:color w:val="000000"/>
          <w:highlight w:val="yellow"/>
        </w:rPr>
        <w:t xml:space="preserve"> and evil</w:t>
      </w:r>
    </w:p>
    <w:p w14:paraId="495DC5D5" w14:textId="77777777" w:rsidR="00EF38C4" w:rsidRPr="00F9651F" w:rsidRDefault="00EF38C4" w:rsidP="00BA4565">
      <w:pPr>
        <w:spacing w:line="480" w:lineRule="auto"/>
        <w:rPr>
          <w:rFonts w:ascii="Times New Roman" w:hAnsi="Times New Roman" w:cs="Times New Roman"/>
        </w:rPr>
      </w:pPr>
    </w:p>
    <w:p w14:paraId="2D7B4CC7" w14:textId="77777777" w:rsidR="00EF38C4" w:rsidRPr="00F9651F" w:rsidRDefault="00F2415A" w:rsidP="00BA4565">
      <w:pPr>
        <w:spacing w:line="480" w:lineRule="auto"/>
        <w:rPr>
          <w:rFonts w:ascii="Times New Roman" w:hAnsi="Times New Roman" w:cs="Times New Roman"/>
        </w:rPr>
      </w:pPr>
      <w:r w:rsidRPr="00F9651F">
        <w:rPr>
          <w:rFonts w:ascii="Times New Roman" w:hAnsi="Times New Roman" w:cs="Times New Roman"/>
          <w:b/>
          <w:bCs/>
          <w:color w:val="000000"/>
        </w:rPr>
        <w:t>Introduction to the Book of Psalms</w:t>
      </w:r>
    </w:p>
    <w:p w14:paraId="6E3D444F" w14:textId="7C89B343" w:rsidR="00EF38C4" w:rsidRPr="00F9651F" w:rsidRDefault="00F2415A" w:rsidP="00BA4565">
      <w:pPr>
        <w:spacing w:line="480" w:lineRule="auto"/>
        <w:ind w:firstLine="709"/>
        <w:rPr>
          <w:rFonts w:ascii="Times New Roman" w:hAnsi="Times New Roman" w:cs="Times New Roman"/>
        </w:rPr>
      </w:pPr>
      <w:r w:rsidRPr="00F9651F">
        <w:rPr>
          <w:rFonts w:ascii="Times New Roman" w:hAnsi="Times New Roman" w:cs="Times New Roman"/>
          <w:color w:val="000000"/>
        </w:rPr>
        <w:lastRenderedPageBreak/>
        <w:t xml:space="preserve">The English title “psalms’ is derived from the Greek word “psalmos’ denoting a poem sung to the accompaniment of musical instruments. </w:t>
      </w:r>
      <w:r w:rsidR="00BA4565" w:rsidRPr="00F9651F">
        <w:rPr>
          <w:rFonts w:ascii="Times New Roman" w:hAnsi="Times New Roman" w:cs="Times New Roman"/>
          <w:color w:val="000000"/>
        </w:rPr>
        <w:t>“Psalms” i</w:t>
      </w:r>
      <w:r w:rsidR="000B7E05" w:rsidRPr="00F9651F">
        <w:rPr>
          <w:rFonts w:ascii="Times New Roman" w:hAnsi="Times New Roman" w:cs="Times New Roman"/>
          <w:color w:val="000000"/>
        </w:rPr>
        <w:t>n the</w:t>
      </w:r>
      <w:r w:rsidRPr="00F9651F">
        <w:rPr>
          <w:rFonts w:ascii="Times New Roman" w:hAnsi="Times New Roman" w:cs="Times New Roman"/>
          <w:color w:val="000000"/>
        </w:rPr>
        <w:t xml:space="preserve"> Hebrew</w:t>
      </w:r>
      <w:r w:rsidR="000B7E05" w:rsidRPr="00F9651F">
        <w:rPr>
          <w:rFonts w:ascii="Times New Roman" w:hAnsi="Times New Roman" w:cs="Times New Roman"/>
          <w:color w:val="000000"/>
        </w:rPr>
        <w:t xml:space="preserve"> language</w:t>
      </w:r>
      <w:r w:rsidRPr="00F9651F">
        <w:rPr>
          <w:rFonts w:ascii="Times New Roman" w:hAnsi="Times New Roman" w:cs="Times New Roman"/>
          <w:color w:val="000000"/>
        </w:rPr>
        <w:t xml:space="preserve"> </w:t>
      </w:r>
      <w:r w:rsidR="00BA4565" w:rsidRPr="00F9651F">
        <w:rPr>
          <w:rFonts w:ascii="Times New Roman" w:hAnsi="Times New Roman" w:cs="Times New Roman"/>
          <w:color w:val="000000"/>
        </w:rPr>
        <w:t xml:space="preserve">is translated as </w:t>
      </w:r>
      <w:r w:rsidRPr="00F9651F">
        <w:rPr>
          <w:rFonts w:ascii="Times New Roman" w:hAnsi="Times New Roman" w:cs="Times New Roman"/>
          <w:color w:val="000000"/>
        </w:rPr>
        <w:t xml:space="preserve">the book of praises. </w:t>
      </w:r>
    </w:p>
    <w:p w14:paraId="3F72789F" w14:textId="46A827C2" w:rsidR="00EF38C4" w:rsidRPr="00F9651F" w:rsidRDefault="00F2415A" w:rsidP="001D37FB">
      <w:pPr>
        <w:spacing w:line="480" w:lineRule="auto"/>
        <w:ind w:firstLine="709"/>
        <w:rPr>
          <w:rFonts w:ascii="Times New Roman" w:hAnsi="Times New Roman" w:cs="Times New Roman"/>
        </w:rPr>
      </w:pPr>
      <w:r w:rsidRPr="00F9651F">
        <w:rPr>
          <w:rFonts w:ascii="Times New Roman" w:hAnsi="Times New Roman" w:cs="Times New Roman"/>
          <w:color w:val="000000"/>
        </w:rPr>
        <w:t xml:space="preserve">The book of </w:t>
      </w:r>
      <w:r w:rsidR="001D37FB">
        <w:rPr>
          <w:rFonts w:ascii="Times New Roman" w:hAnsi="Times New Roman" w:cs="Times New Roman"/>
          <w:color w:val="000000"/>
        </w:rPr>
        <w:t>P</w:t>
      </w:r>
      <w:r w:rsidRPr="00F9651F">
        <w:rPr>
          <w:rFonts w:ascii="Times New Roman" w:hAnsi="Times New Roman" w:cs="Times New Roman"/>
          <w:color w:val="000000"/>
        </w:rPr>
        <w:t>salms is an anthology written in a span of approximately a thousand years. The oldest of the psalms, Psalm 90 is ascribed to Moses indicating that it was written around the fourteen to thirteenth century before the common era. T</w:t>
      </w:r>
      <w:r w:rsidR="00BA4565" w:rsidRPr="00F9651F">
        <w:rPr>
          <w:rFonts w:ascii="Times New Roman" w:hAnsi="Times New Roman" w:cs="Times New Roman"/>
          <w:color w:val="000000"/>
        </w:rPr>
        <w:t xml:space="preserve">he majority </w:t>
      </w:r>
      <w:r w:rsidRPr="00F9651F">
        <w:rPr>
          <w:rFonts w:ascii="Times New Roman" w:hAnsi="Times New Roman" w:cs="Times New Roman"/>
          <w:color w:val="000000"/>
        </w:rPr>
        <w:t>are written in the tenth century</w:t>
      </w:r>
      <w:r w:rsidR="00BA4565" w:rsidRPr="00F9651F">
        <w:rPr>
          <w:rFonts w:ascii="Times New Roman" w:hAnsi="Times New Roman" w:cs="Times New Roman"/>
          <w:color w:val="000000"/>
        </w:rPr>
        <w:t xml:space="preserve"> except for a few that are written during the exilic period</w:t>
      </w:r>
      <w:r w:rsidRPr="00F9651F">
        <w:rPr>
          <w:rFonts w:ascii="Times New Roman" w:hAnsi="Times New Roman" w:cs="Times New Roman"/>
          <w:color w:val="000000"/>
        </w:rPr>
        <w:t xml:space="preserve">. </w:t>
      </w:r>
      <w:r w:rsidR="000B7E05" w:rsidRPr="00F9651F">
        <w:rPr>
          <w:rFonts w:ascii="Times New Roman" w:hAnsi="Times New Roman" w:cs="Times New Roman"/>
          <w:color w:val="000000"/>
        </w:rPr>
        <w:t>Seventy-three</w:t>
      </w:r>
      <w:r w:rsidRPr="00F9651F">
        <w:rPr>
          <w:rFonts w:ascii="Times New Roman" w:hAnsi="Times New Roman" w:cs="Times New Roman"/>
          <w:color w:val="000000"/>
        </w:rPr>
        <w:t xml:space="preserve"> psalms are assigned to David, twelve are assigned to Asaph (50;73-83), another twelve to the sons of Korah, a family of </w:t>
      </w:r>
      <w:r w:rsidR="000B7E05" w:rsidRPr="00F9651F">
        <w:rPr>
          <w:rFonts w:ascii="Times New Roman" w:hAnsi="Times New Roman" w:cs="Times New Roman"/>
          <w:color w:val="000000"/>
        </w:rPr>
        <w:t>Levitical</w:t>
      </w:r>
      <w:r w:rsidRPr="00F9651F">
        <w:rPr>
          <w:rFonts w:ascii="Times New Roman" w:hAnsi="Times New Roman" w:cs="Times New Roman"/>
          <w:color w:val="000000"/>
        </w:rPr>
        <w:t xml:space="preserve"> singers (42-49; 84; 85; 87; 88). Two to Solomon (72; 127), and one to Ethan (89). 50 Psalms are anonymous. </w:t>
      </w:r>
      <w:r w:rsidR="00BA4565" w:rsidRPr="00F9651F">
        <w:rPr>
          <w:rFonts w:ascii="Times New Roman" w:hAnsi="Times New Roman" w:cs="Times New Roman"/>
          <w:color w:val="000000"/>
        </w:rPr>
        <w:t>To clarify, i</w:t>
      </w:r>
      <w:r w:rsidRPr="00F9651F">
        <w:rPr>
          <w:rFonts w:ascii="Times New Roman" w:hAnsi="Times New Roman" w:cs="Times New Roman"/>
          <w:color w:val="000000"/>
        </w:rPr>
        <w:t>n stating assigned</w:t>
      </w:r>
      <w:r w:rsidR="00BA4565" w:rsidRPr="00F9651F">
        <w:rPr>
          <w:rFonts w:ascii="Times New Roman" w:hAnsi="Times New Roman" w:cs="Times New Roman"/>
          <w:color w:val="000000"/>
        </w:rPr>
        <w:t>, it does not necessarily mean that the person the psalm is assigned to wrote the psalm. Sometimes a psalm is assigned to an individual but he did not write it</w:t>
      </w:r>
      <w:r w:rsidR="00E84AB8">
        <w:rPr>
          <w:rFonts w:ascii="Times New Roman" w:hAnsi="Times New Roman" w:cs="Times New Roman"/>
          <w:color w:val="000000"/>
        </w:rPr>
        <w:t>.</w:t>
      </w:r>
      <w:r w:rsidR="00E84AB8">
        <w:rPr>
          <w:rStyle w:val="FootnoteReference"/>
          <w:rFonts w:ascii="Times New Roman" w:hAnsi="Times New Roman" w:cs="Times New Roman"/>
          <w:color w:val="000000"/>
        </w:rPr>
        <w:footnoteReference w:id="1"/>
      </w:r>
    </w:p>
    <w:p w14:paraId="258A3139" w14:textId="20CDA0F1" w:rsidR="00EF38C4" w:rsidRPr="00F9651F" w:rsidRDefault="00F2415A" w:rsidP="00BA4565">
      <w:pPr>
        <w:spacing w:line="480" w:lineRule="auto"/>
        <w:ind w:left="709" w:firstLine="709"/>
        <w:rPr>
          <w:rFonts w:ascii="Times New Roman" w:hAnsi="Times New Roman" w:cs="Times New Roman"/>
        </w:rPr>
      </w:pPr>
      <w:r w:rsidRPr="00F9651F">
        <w:rPr>
          <w:rFonts w:ascii="Times New Roman" w:hAnsi="Times New Roman" w:cs="Times New Roman"/>
          <w:color w:val="000000"/>
        </w:rPr>
        <w:t>The book of Psalms is divided into five books, probably paralleling the five books of Moses</w:t>
      </w:r>
      <w:r w:rsidR="00BA4565" w:rsidRPr="00F9651F">
        <w:rPr>
          <w:rFonts w:ascii="Times New Roman" w:hAnsi="Times New Roman" w:cs="Times New Roman"/>
          <w:color w:val="000000"/>
        </w:rPr>
        <w:t>;</w:t>
      </w:r>
      <w:r w:rsidRPr="00F9651F">
        <w:rPr>
          <w:rFonts w:ascii="Times New Roman" w:hAnsi="Times New Roman" w:cs="Times New Roman"/>
          <w:color w:val="000000"/>
        </w:rPr>
        <w:t xml:space="preserve"> also known as the </w:t>
      </w:r>
      <w:r w:rsidR="000B7E05" w:rsidRPr="00F9651F">
        <w:rPr>
          <w:rFonts w:ascii="Times New Roman" w:hAnsi="Times New Roman" w:cs="Times New Roman"/>
          <w:color w:val="000000"/>
        </w:rPr>
        <w:t>Pentateuch</w:t>
      </w:r>
      <w:r w:rsidRPr="00F9651F">
        <w:rPr>
          <w:rFonts w:ascii="Times New Roman" w:hAnsi="Times New Roman" w:cs="Times New Roman"/>
          <w:color w:val="000000"/>
        </w:rPr>
        <w:t>:</w:t>
      </w:r>
    </w:p>
    <w:p w14:paraId="418F19CB" w14:textId="77777777" w:rsidR="00EF38C4" w:rsidRPr="00F9651F" w:rsidRDefault="00F2415A" w:rsidP="00BA4565">
      <w:pPr>
        <w:numPr>
          <w:ilvl w:val="0"/>
          <w:numId w:val="3"/>
        </w:numPr>
        <w:spacing w:line="480" w:lineRule="auto"/>
        <w:ind w:firstLine="0"/>
        <w:rPr>
          <w:rFonts w:ascii="Times New Roman" w:hAnsi="Times New Roman" w:cs="Times New Roman"/>
        </w:rPr>
      </w:pPr>
      <w:r w:rsidRPr="00F9651F">
        <w:rPr>
          <w:rFonts w:ascii="Times New Roman" w:hAnsi="Times New Roman" w:cs="Times New Roman"/>
        </w:rPr>
        <w:t>Book I: Psalm 1-41</w:t>
      </w:r>
    </w:p>
    <w:p w14:paraId="29DD6287" w14:textId="77777777" w:rsidR="00EF38C4" w:rsidRPr="00F9651F" w:rsidRDefault="00F2415A" w:rsidP="00BA4565">
      <w:pPr>
        <w:numPr>
          <w:ilvl w:val="0"/>
          <w:numId w:val="3"/>
        </w:numPr>
        <w:spacing w:line="480" w:lineRule="auto"/>
        <w:ind w:firstLine="0"/>
        <w:rPr>
          <w:rFonts w:ascii="Times New Roman" w:hAnsi="Times New Roman" w:cs="Times New Roman"/>
        </w:rPr>
      </w:pPr>
      <w:r w:rsidRPr="00F9651F">
        <w:rPr>
          <w:rFonts w:ascii="Times New Roman" w:hAnsi="Times New Roman" w:cs="Times New Roman"/>
        </w:rPr>
        <w:t>Book II: Psalm 42-72</w:t>
      </w:r>
    </w:p>
    <w:p w14:paraId="2D19B075" w14:textId="77777777" w:rsidR="00EF38C4" w:rsidRPr="00F9651F" w:rsidRDefault="00F2415A" w:rsidP="00BA4565">
      <w:pPr>
        <w:numPr>
          <w:ilvl w:val="0"/>
          <w:numId w:val="3"/>
        </w:numPr>
        <w:spacing w:line="480" w:lineRule="auto"/>
        <w:ind w:firstLine="0"/>
        <w:rPr>
          <w:rFonts w:ascii="Times New Roman" w:hAnsi="Times New Roman" w:cs="Times New Roman"/>
        </w:rPr>
      </w:pPr>
      <w:r w:rsidRPr="00F9651F">
        <w:rPr>
          <w:rFonts w:ascii="Times New Roman" w:hAnsi="Times New Roman" w:cs="Times New Roman"/>
        </w:rPr>
        <w:t>Book III: Psalm 73-89</w:t>
      </w:r>
    </w:p>
    <w:p w14:paraId="4D93430F" w14:textId="77777777" w:rsidR="00EF38C4" w:rsidRPr="00F9651F" w:rsidRDefault="00F2415A" w:rsidP="00BA4565">
      <w:pPr>
        <w:numPr>
          <w:ilvl w:val="0"/>
          <w:numId w:val="3"/>
        </w:numPr>
        <w:spacing w:line="480" w:lineRule="auto"/>
        <w:ind w:firstLine="0"/>
        <w:rPr>
          <w:rFonts w:ascii="Times New Roman" w:hAnsi="Times New Roman" w:cs="Times New Roman"/>
        </w:rPr>
      </w:pPr>
      <w:r w:rsidRPr="00F9651F">
        <w:rPr>
          <w:rFonts w:ascii="Times New Roman" w:hAnsi="Times New Roman" w:cs="Times New Roman"/>
        </w:rPr>
        <w:t>Book IV: Psalm 90-106</w:t>
      </w:r>
    </w:p>
    <w:p w14:paraId="49D6CA46" w14:textId="387D0048" w:rsidR="00EF38C4" w:rsidRPr="00D5655F" w:rsidRDefault="00F2415A" w:rsidP="00BA4565">
      <w:pPr>
        <w:numPr>
          <w:ilvl w:val="0"/>
          <w:numId w:val="3"/>
        </w:numPr>
        <w:spacing w:line="480" w:lineRule="auto"/>
        <w:ind w:firstLine="0"/>
        <w:rPr>
          <w:rFonts w:ascii="Times New Roman" w:hAnsi="Times New Roman" w:cs="Times New Roman"/>
        </w:rPr>
      </w:pPr>
      <w:r w:rsidRPr="00F9651F">
        <w:rPr>
          <w:rFonts w:ascii="Times New Roman" w:hAnsi="Times New Roman" w:cs="Times New Roman"/>
        </w:rPr>
        <w:t>Book V: Psalm 107-150</w:t>
      </w:r>
    </w:p>
    <w:p w14:paraId="501AADF4" w14:textId="77777777" w:rsidR="00EF38C4" w:rsidRPr="00F9651F" w:rsidRDefault="00EF38C4" w:rsidP="00BA4565">
      <w:pPr>
        <w:spacing w:line="480" w:lineRule="auto"/>
        <w:rPr>
          <w:rFonts w:ascii="Times New Roman" w:hAnsi="Times New Roman" w:cs="Times New Roman"/>
        </w:rPr>
      </w:pPr>
    </w:p>
    <w:p w14:paraId="2A905145" w14:textId="77777777" w:rsidR="00EF38C4" w:rsidRPr="00F9651F" w:rsidRDefault="00F2415A" w:rsidP="00BA4565">
      <w:pPr>
        <w:spacing w:line="480" w:lineRule="auto"/>
        <w:jc w:val="center"/>
        <w:rPr>
          <w:rFonts w:ascii="Times New Roman" w:hAnsi="Times New Roman" w:cs="Times New Roman"/>
          <w:b/>
          <w:bCs/>
        </w:rPr>
      </w:pPr>
      <w:r w:rsidRPr="00F9651F">
        <w:rPr>
          <w:rFonts w:ascii="Times New Roman" w:hAnsi="Times New Roman" w:cs="Times New Roman"/>
          <w:b/>
          <w:bCs/>
        </w:rPr>
        <w:lastRenderedPageBreak/>
        <w:t>The Context and Literary Genre of Psalm 1</w:t>
      </w:r>
    </w:p>
    <w:p w14:paraId="7D8A7F8E" w14:textId="77777777" w:rsidR="00EF38C4" w:rsidRPr="00F9651F" w:rsidRDefault="00F2415A" w:rsidP="00BA4565">
      <w:pPr>
        <w:spacing w:line="480" w:lineRule="auto"/>
        <w:rPr>
          <w:rFonts w:ascii="Times New Roman" w:hAnsi="Times New Roman" w:cs="Times New Roman"/>
          <w:b/>
          <w:bCs/>
        </w:rPr>
      </w:pPr>
      <w:r w:rsidRPr="00F9651F">
        <w:rPr>
          <w:rFonts w:ascii="Times New Roman" w:hAnsi="Times New Roman" w:cs="Times New Roman"/>
          <w:b/>
          <w:bCs/>
        </w:rPr>
        <w:t>Historical context</w:t>
      </w:r>
    </w:p>
    <w:p w14:paraId="454C7354" w14:textId="18575073" w:rsidR="00EF38C4" w:rsidRPr="00F9651F" w:rsidRDefault="00F2415A" w:rsidP="008F5045">
      <w:pPr>
        <w:spacing w:line="480" w:lineRule="auto"/>
        <w:ind w:firstLine="709"/>
        <w:rPr>
          <w:rFonts w:ascii="Times New Roman" w:hAnsi="Times New Roman" w:cs="Times New Roman"/>
        </w:rPr>
      </w:pPr>
      <w:r w:rsidRPr="00F9651F">
        <w:rPr>
          <w:rFonts w:ascii="Times New Roman" w:hAnsi="Times New Roman" w:cs="Times New Roman"/>
        </w:rPr>
        <w:t>it is unclear on when</w:t>
      </w:r>
      <w:r w:rsidR="00572CE0" w:rsidRPr="00F9651F">
        <w:rPr>
          <w:rFonts w:ascii="Times New Roman" w:hAnsi="Times New Roman" w:cs="Times New Roman"/>
        </w:rPr>
        <w:t xml:space="preserve"> Psalm 1 </w:t>
      </w:r>
      <w:r w:rsidRPr="00F9651F">
        <w:rPr>
          <w:rFonts w:ascii="Times New Roman" w:hAnsi="Times New Roman" w:cs="Times New Roman"/>
        </w:rPr>
        <w:t>was exactly written</w:t>
      </w:r>
      <w:r w:rsidR="00BA4565" w:rsidRPr="00F9651F">
        <w:rPr>
          <w:rFonts w:ascii="Times New Roman" w:hAnsi="Times New Roman" w:cs="Times New Roman"/>
        </w:rPr>
        <w:t>.</w:t>
      </w:r>
      <w:r w:rsidRPr="00F9651F">
        <w:rPr>
          <w:rFonts w:ascii="Times New Roman" w:hAnsi="Times New Roman" w:cs="Times New Roman"/>
        </w:rPr>
        <w:t xml:space="preserve"> Most commentators agree that probably </w:t>
      </w:r>
      <w:r w:rsidR="00572CE0" w:rsidRPr="00F9651F">
        <w:rPr>
          <w:rFonts w:ascii="Times New Roman" w:hAnsi="Times New Roman" w:cs="Times New Roman"/>
        </w:rPr>
        <w:t>it was written during the late years of exile or just right after the exile</w:t>
      </w:r>
      <w:r w:rsidRPr="00F9651F">
        <w:rPr>
          <w:rFonts w:ascii="Times New Roman" w:hAnsi="Times New Roman" w:cs="Times New Roman"/>
        </w:rPr>
        <w:t xml:space="preserve">.  The image of a fruitful tree as a symbol of a blessed man in verse three bears a striking resemblance to the </w:t>
      </w:r>
      <w:r w:rsidR="000B7E05" w:rsidRPr="00F9651F">
        <w:rPr>
          <w:rFonts w:ascii="Times New Roman" w:hAnsi="Times New Roman" w:cs="Times New Roman"/>
        </w:rPr>
        <w:t>descriptive imagery in</w:t>
      </w:r>
      <w:r w:rsidRPr="00F9651F">
        <w:rPr>
          <w:rFonts w:ascii="Times New Roman" w:hAnsi="Times New Roman" w:cs="Times New Roman"/>
        </w:rPr>
        <w:t xml:space="preserve"> Jeremiah 17:5-8.</w:t>
      </w:r>
      <w:r w:rsidR="000B7E05" w:rsidRPr="00F9651F">
        <w:rPr>
          <w:rStyle w:val="FootnoteReference"/>
          <w:rFonts w:ascii="Times New Roman" w:hAnsi="Times New Roman" w:cs="Times New Roman"/>
        </w:rPr>
        <w:footnoteReference w:id="2"/>
      </w:r>
      <w:r w:rsidR="00BA4565" w:rsidRPr="00F9651F">
        <w:rPr>
          <w:rFonts w:ascii="Times New Roman" w:hAnsi="Times New Roman" w:cs="Times New Roman"/>
        </w:rPr>
        <w:t xml:space="preserve"> </w:t>
      </w:r>
      <w:r w:rsidRPr="00F9651F">
        <w:rPr>
          <w:rFonts w:ascii="Times New Roman" w:hAnsi="Times New Roman" w:cs="Times New Roman"/>
        </w:rPr>
        <w:t>J.A. Durlesser and F. D Creach concede that by the two texts clearly employing comparable images that seem to draw from a shared socio-cultural environment, then it is most likely that Psalm 1 could have been written late in the</w:t>
      </w:r>
      <w:r w:rsidR="00BA4565" w:rsidRPr="00F9651F">
        <w:rPr>
          <w:rFonts w:ascii="Times New Roman" w:hAnsi="Times New Roman" w:cs="Times New Roman"/>
        </w:rPr>
        <w:t xml:space="preserve"> Babyloni</w:t>
      </w:r>
      <w:r w:rsidR="00CD6BF9" w:rsidRPr="00F9651F">
        <w:rPr>
          <w:rFonts w:ascii="Times New Roman" w:hAnsi="Times New Roman" w:cs="Times New Roman"/>
        </w:rPr>
        <w:t>an</w:t>
      </w:r>
      <w:r w:rsidRPr="00F9651F">
        <w:rPr>
          <w:rFonts w:ascii="Times New Roman" w:hAnsi="Times New Roman" w:cs="Times New Roman"/>
        </w:rPr>
        <w:t xml:space="preserve"> exile or just right after.</w:t>
      </w:r>
      <w:r w:rsidR="000B7E05" w:rsidRPr="00F9651F">
        <w:rPr>
          <w:rStyle w:val="FootnoteReference"/>
          <w:rFonts w:ascii="Times New Roman" w:hAnsi="Times New Roman" w:cs="Times New Roman"/>
        </w:rPr>
        <w:footnoteReference w:id="3"/>
      </w:r>
    </w:p>
    <w:p w14:paraId="1BD5248C" w14:textId="23CAF48A" w:rsidR="00FF6AA3" w:rsidRPr="00F9651F" w:rsidRDefault="00460FA6" w:rsidP="00BA4565">
      <w:pPr>
        <w:spacing w:line="480" w:lineRule="auto"/>
        <w:ind w:firstLine="709"/>
        <w:rPr>
          <w:rFonts w:ascii="Times New Roman" w:hAnsi="Times New Roman" w:cs="Times New Roman"/>
        </w:rPr>
      </w:pPr>
      <w:r w:rsidRPr="00F9651F">
        <w:rPr>
          <w:rFonts w:ascii="Times New Roman" w:hAnsi="Times New Roman" w:cs="Times New Roman"/>
        </w:rPr>
        <w:t xml:space="preserve">The exilic period was not an easy time for </w:t>
      </w:r>
      <w:r w:rsidR="00CD6BF9" w:rsidRPr="00F9651F">
        <w:rPr>
          <w:rFonts w:ascii="Times New Roman" w:hAnsi="Times New Roman" w:cs="Times New Roman"/>
        </w:rPr>
        <w:t>Jews.</w:t>
      </w:r>
      <w:r w:rsidRPr="00F9651F">
        <w:rPr>
          <w:rFonts w:ascii="Times New Roman" w:hAnsi="Times New Roman" w:cs="Times New Roman"/>
        </w:rPr>
        <w:t xml:space="preserve"> </w:t>
      </w:r>
      <w:r w:rsidR="00332177" w:rsidRPr="00F9651F">
        <w:rPr>
          <w:rFonts w:ascii="Times New Roman" w:hAnsi="Times New Roman" w:cs="Times New Roman"/>
        </w:rPr>
        <w:t xml:space="preserve">Isaiah 65:20-23 gives a gist of what they Israelites were going through. </w:t>
      </w:r>
      <w:r w:rsidRPr="00F9651F">
        <w:rPr>
          <w:rFonts w:ascii="Times New Roman" w:hAnsi="Times New Roman" w:cs="Times New Roman"/>
        </w:rPr>
        <w:t xml:space="preserve">Economically, it was a time of toiling for nothing. Much of the </w:t>
      </w:r>
      <w:r w:rsidR="00FF6AA3" w:rsidRPr="00F9651F">
        <w:rPr>
          <w:rFonts w:ascii="Times New Roman" w:hAnsi="Times New Roman" w:cs="Times New Roman"/>
        </w:rPr>
        <w:t>reward</w:t>
      </w:r>
      <w:r w:rsidRPr="00F9651F">
        <w:rPr>
          <w:rFonts w:ascii="Times New Roman" w:hAnsi="Times New Roman" w:cs="Times New Roman"/>
        </w:rPr>
        <w:t xml:space="preserve"> of the laborer was taken away by the oppressors. </w:t>
      </w:r>
      <w:r w:rsidR="00332177" w:rsidRPr="00F9651F">
        <w:rPr>
          <w:rFonts w:ascii="Times New Roman" w:hAnsi="Times New Roman" w:cs="Times New Roman"/>
        </w:rPr>
        <w:t xml:space="preserve">Their social life was in chaos. </w:t>
      </w:r>
      <w:r w:rsidR="00FF6AA3" w:rsidRPr="00F9651F">
        <w:rPr>
          <w:rFonts w:ascii="Times New Roman" w:hAnsi="Times New Roman" w:cs="Times New Roman"/>
        </w:rPr>
        <w:t xml:space="preserve">Their captors ridiculed and mocked them. </w:t>
      </w:r>
      <w:r w:rsidR="00332177" w:rsidRPr="00F9651F">
        <w:rPr>
          <w:rFonts w:ascii="Times New Roman" w:hAnsi="Times New Roman" w:cs="Times New Roman"/>
        </w:rPr>
        <w:t>Spiritually, they seemed to have lost hope.</w:t>
      </w:r>
      <w:r w:rsidR="00FF6AA3" w:rsidRPr="00F9651F">
        <w:rPr>
          <w:rFonts w:ascii="Times New Roman" w:hAnsi="Times New Roman" w:cs="Times New Roman"/>
        </w:rPr>
        <w:t xml:space="preserve"> </w:t>
      </w:r>
      <w:r w:rsidR="001D37FB">
        <w:rPr>
          <w:rFonts w:ascii="Times New Roman" w:hAnsi="Times New Roman" w:cs="Times New Roman"/>
        </w:rPr>
        <w:t xml:space="preserve">Psalm 137:1-6 well captures their emotions in the famous </w:t>
      </w:r>
      <w:r w:rsidR="001D37FB" w:rsidRPr="001D37FB">
        <w:rPr>
          <w:rFonts w:ascii="Times New Roman" w:hAnsi="Times New Roman" w:cs="Times New Roman"/>
          <w:i/>
          <w:iCs/>
        </w:rPr>
        <w:t>By the Rivers of Babylon</w:t>
      </w:r>
      <w:r w:rsidR="001D37FB">
        <w:rPr>
          <w:rFonts w:ascii="Times New Roman" w:hAnsi="Times New Roman" w:cs="Times New Roman"/>
        </w:rPr>
        <w:t xml:space="preserve"> poem.</w:t>
      </w:r>
    </w:p>
    <w:p w14:paraId="20F14A63" w14:textId="4363BF69" w:rsidR="00EF38C4" w:rsidRPr="00F9651F" w:rsidRDefault="00332177" w:rsidP="00D5655F">
      <w:pPr>
        <w:spacing w:line="480" w:lineRule="auto"/>
        <w:ind w:firstLine="709"/>
        <w:rPr>
          <w:rFonts w:ascii="Times New Roman" w:hAnsi="Times New Roman" w:cs="Times New Roman"/>
        </w:rPr>
      </w:pPr>
      <w:r w:rsidRPr="00F9651F">
        <w:rPr>
          <w:rFonts w:ascii="Times New Roman" w:hAnsi="Times New Roman" w:cs="Times New Roman"/>
        </w:rPr>
        <w:t xml:space="preserve"> Initially, they did not think that they will stay in exile for seventy years. </w:t>
      </w:r>
      <w:r w:rsidR="00FF6AA3" w:rsidRPr="00F9651F">
        <w:rPr>
          <w:rFonts w:ascii="Times New Roman" w:hAnsi="Times New Roman" w:cs="Times New Roman"/>
        </w:rPr>
        <w:t>Rather t</w:t>
      </w:r>
      <w:r w:rsidRPr="00F9651F">
        <w:rPr>
          <w:rFonts w:ascii="Times New Roman" w:hAnsi="Times New Roman" w:cs="Times New Roman"/>
        </w:rPr>
        <w:t xml:space="preserve">hey thought that they would </w:t>
      </w:r>
      <w:r w:rsidR="00FF6AA3" w:rsidRPr="00F9651F">
        <w:rPr>
          <w:rFonts w:ascii="Times New Roman" w:hAnsi="Times New Roman" w:cs="Times New Roman"/>
        </w:rPr>
        <w:t>last but a while</w:t>
      </w:r>
      <w:r w:rsidRPr="00F9651F">
        <w:rPr>
          <w:rFonts w:ascii="Times New Roman" w:hAnsi="Times New Roman" w:cs="Times New Roman"/>
        </w:rPr>
        <w:t xml:space="preserve">. At some point they even thought that they would not need to build </w:t>
      </w:r>
      <w:r w:rsidRPr="00F9651F">
        <w:rPr>
          <w:rFonts w:ascii="Times New Roman" w:hAnsi="Times New Roman" w:cs="Times New Roman"/>
        </w:rPr>
        <w:lastRenderedPageBreak/>
        <w:t>houses, plant vine</w:t>
      </w:r>
      <w:r w:rsidR="00FF6AA3" w:rsidRPr="00F9651F">
        <w:rPr>
          <w:rFonts w:ascii="Times New Roman" w:hAnsi="Times New Roman" w:cs="Times New Roman"/>
        </w:rPr>
        <w:t>s</w:t>
      </w:r>
      <w:r w:rsidRPr="00F9651F">
        <w:rPr>
          <w:rFonts w:ascii="Times New Roman" w:hAnsi="Times New Roman" w:cs="Times New Roman"/>
        </w:rPr>
        <w:t xml:space="preserve">, marry or get married or even love their cities because they were there for just a few years. The letter that Prophet Jeremiah wrote in Jeremiah 29 </w:t>
      </w:r>
      <w:r w:rsidR="00FF6AA3" w:rsidRPr="00F9651F">
        <w:rPr>
          <w:rFonts w:ascii="Times New Roman" w:hAnsi="Times New Roman" w:cs="Times New Roman"/>
        </w:rPr>
        <w:t>confirms this</w:t>
      </w:r>
      <w:r w:rsidRPr="00F9651F">
        <w:rPr>
          <w:rFonts w:ascii="Times New Roman" w:hAnsi="Times New Roman" w:cs="Times New Roman"/>
        </w:rPr>
        <w:t>.</w:t>
      </w:r>
      <w:r w:rsidR="00FF6AA3" w:rsidRPr="00F9651F">
        <w:rPr>
          <w:rFonts w:ascii="Times New Roman" w:hAnsi="Times New Roman" w:cs="Times New Roman"/>
        </w:rPr>
        <w:t xml:space="preserve"> </w:t>
      </w:r>
    </w:p>
    <w:p w14:paraId="63BF8EE1" w14:textId="599FDED5" w:rsidR="00EF38C4" w:rsidRPr="00F9651F" w:rsidRDefault="00F2415A" w:rsidP="00BA4565">
      <w:pPr>
        <w:spacing w:line="480" w:lineRule="auto"/>
        <w:rPr>
          <w:rFonts w:ascii="Times New Roman" w:hAnsi="Times New Roman" w:cs="Times New Roman"/>
          <w:b/>
          <w:bCs/>
        </w:rPr>
      </w:pPr>
      <w:r w:rsidRPr="00F9651F">
        <w:rPr>
          <w:rFonts w:ascii="Times New Roman" w:hAnsi="Times New Roman" w:cs="Times New Roman"/>
          <w:b/>
          <w:bCs/>
        </w:rPr>
        <w:t>Cultural context</w:t>
      </w:r>
    </w:p>
    <w:p w14:paraId="653483CB" w14:textId="1E224D38" w:rsidR="00CD6BF9" w:rsidRPr="00F9651F" w:rsidRDefault="00AC772B" w:rsidP="008F5045">
      <w:pPr>
        <w:spacing w:line="480" w:lineRule="auto"/>
        <w:ind w:firstLine="709"/>
        <w:rPr>
          <w:rFonts w:ascii="Times New Roman" w:hAnsi="Times New Roman" w:cs="Times New Roman"/>
        </w:rPr>
      </w:pPr>
      <w:r w:rsidRPr="00F9651F">
        <w:rPr>
          <w:rFonts w:ascii="Times New Roman" w:hAnsi="Times New Roman" w:cs="Times New Roman"/>
        </w:rPr>
        <w:t>The Jews as a result of prolonged stay in Babylon</w:t>
      </w:r>
      <w:r w:rsidR="006C0CD7" w:rsidRPr="00F9651F">
        <w:rPr>
          <w:rFonts w:ascii="Times New Roman" w:hAnsi="Times New Roman" w:cs="Times New Roman"/>
        </w:rPr>
        <w:t xml:space="preserve"> had so much cultural pressure to conform to the ways of the Babylonian. Though they</w:t>
      </w:r>
      <w:r w:rsidRPr="00F9651F">
        <w:rPr>
          <w:rFonts w:ascii="Times New Roman" w:hAnsi="Times New Roman" w:cs="Times New Roman"/>
        </w:rPr>
        <w:t xml:space="preserve"> found ways to assimilate to the Babylonian culture</w:t>
      </w:r>
      <w:r w:rsidR="006C0CD7" w:rsidRPr="00F9651F">
        <w:rPr>
          <w:rFonts w:ascii="Times New Roman" w:hAnsi="Times New Roman" w:cs="Times New Roman"/>
        </w:rPr>
        <w:t xml:space="preserve"> in various aspects such as trading, land ownership and marriage, they were able to keep their identity.</w:t>
      </w:r>
      <w:r w:rsidRPr="00F9651F">
        <w:rPr>
          <w:rFonts w:ascii="Times New Roman" w:hAnsi="Times New Roman" w:cs="Times New Roman"/>
        </w:rPr>
        <w:t xml:space="preserve"> Naming was one key aspect of the culture. The </w:t>
      </w:r>
      <w:r w:rsidR="006C0CD7" w:rsidRPr="00F9651F">
        <w:rPr>
          <w:rFonts w:ascii="Times New Roman" w:hAnsi="Times New Roman" w:cs="Times New Roman"/>
        </w:rPr>
        <w:t>B</w:t>
      </w:r>
      <w:r w:rsidRPr="00F9651F">
        <w:rPr>
          <w:rFonts w:ascii="Times New Roman" w:hAnsi="Times New Roman" w:cs="Times New Roman"/>
        </w:rPr>
        <w:t xml:space="preserve">ible in Daniel chapter one gives an account of how four Hebrew youths are given new Babylonian names. The Murasu texts, excavated from Nippur in the </w:t>
      </w:r>
      <w:r w:rsidR="006C0CD7" w:rsidRPr="00F9651F">
        <w:rPr>
          <w:rFonts w:ascii="Times New Roman" w:hAnsi="Times New Roman" w:cs="Times New Roman"/>
        </w:rPr>
        <w:t xml:space="preserve">late </w:t>
      </w:r>
      <w:r w:rsidRPr="00F9651F">
        <w:rPr>
          <w:rFonts w:ascii="Times New Roman" w:hAnsi="Times New Roman" w:cs="Times New Roman"/>
        </w:rPr>
        <w:t>nineteenth century</w:t>
      </w:r>
      <w:r w:rsidR="006C0CD7" w:rsidRPr="00F9651F">
        <w:rPr>
          <w:rFonts w:ascii="Times New Roman" w:hAnsi="Times New Roman" w:cs="Times New Roman"/>
        </w:rPr>
        <w:t xml:space="preserve"> also reveals how the Babylonian and Jews used to lease lands to each other.</w:t>
      </w:r>
      <w:r w:rsidR="00F9651F" w:rsidRPr="00F9651F">
        <w:rPr>
          <w:rStyle w:val="FootnoteReference"/>
          <w:rFonts w:ascii="Times New Roman" w:hAnsi="Times New Roman" w:cs="Times New Roman"/>
        </w:rPr>
        <w:footnoteReference w:id="4"/>
      </w:r>
    </w:p>
    <w:p w14:paraId="2644DAA8" w14:textId="67561EB6" w:rsidR="006C0CD7" w:rsidRPr="00F9651F" w:rsidRDefault="006C0CD7" w:rsidP="00BA4565">
      <w:pPr>
        <w:spacing w:line="480" w:lineRule="auto"/>
        <w:rPr>
          <w:rFonts w:ascii="Times New Roman" w:hAnsi="Times New Roman" w:cs="Times New Roman"/>
          <w:b/>
          <w:bCs/>
        </w:rPr>
      </w:pPr>
      <w:r w:rsidRPr="00F9651F">
        <w:rPr>
          <w:rFonts w:ascii="Times New Roman" w:hAnsi="Times New Roman" w:cs="Times New Roman"/>
          <w:b/>
          <w:bCs/>
        </w:rPr>
        <w:t>Literary Genre</w:t>
      </w:r>
    </w:p>
    <w:p w14:paraId="17DAFBE2" w14:textId="01807A25" w:rsidR="00EF38C4" w:rsidRPr="00F9651F" w:rsidRDefault="006C0CD7" w:rsidP="008F5045">
      <w:pPr>
        <w:spacing w:line="480" w:lineRule="auto"/>
        <w:ind w:firstLine="709"/>
        <w:rPr>
          <w:rFonts w:ascii="Times New Roman" w:hAnsi="Times New Roman" w:cs="Times New Roman"/>
        </w:rPr>
      </w:pPr>
      <w:r w:rsidRPr="00F9651F">
        <w:rPr>
          <w:rFonts w:ascii="Times New Roman" w:hAnsi="Times New Roman" w:cs="Times New Roman"/>
        </w:rPr>
        <w:t>As implied earlier in the definition, P</w:t>
      </w:r>
      <w:r w:rsidR="00F2415A" w:rsidRPr="00F9651F">
        <w:rPr>
          <w:rFonts w:ascii="Times New Roman" w:hAnsi="Times New Roman" w:cs="Times New Roman"/>
        </w:rPr>
        <w:t>salm</w:t>
      </w:r>
      <w:r w:rsidRPr="00F9651F">
        <w:rPr>
          <w:rFonts w:ascii="Times New Roman" w:hAnsi="Times New Roman" w:cs="Times New Roman"/>
        </w:rPr>
        <w:t xml:space="preserve"> 1 is</w:t>
      </w:r>
      <w:r w:rsidR="00E65502" w:rsidRPr="00F9651F">
        <w:rPr>
          <w:rFonts w:ascii="Times New Roman" w:hAnsi="Times New Roman" w:cs="Times New Roman"/>
        </w:rPr>
        <w:t xml:space="preserve"> written in a form of Hebrew poetry called chiamus. Chiamus poetry is when one idea is expressed in two or more different ways by paralleling different words and phrases. The poem is written to be sang. </w:t>
      </w:r>
    </w:p>
    <w:p w14:paraId="46FDCCB7" w14:textId="77777777" w:rsidR="00EF38C4" w:rsidRPr="00F9651F" w:rsidRDefault="00F2415A" w:rsidP="00BA4565">
      <w:pPr>
        <w:spacing w:line="480" w:lineRule="auto"/>
        <w:rPr>
          <w:rFonts w:ascii="Times New Roman" w:hAnsi="Times New Roman" w:cs="Times New Roman"/>
          <w:b/>
          <w:bCs/>
        </w:rPr>
      </w:pPr>
      <w:r w:rsidRPr="00F9651F">
        <w:rPr>
          <w:rFonts w:ascii="Times New Roman" w:hAnsi="Times New Roman" w:cs="Times New Roman"/>
          <w:b/>
          <w:bCs/>
        </w:rPr>
        <w:t>Parallelism</w:t>
      </w:r>
    </w:p>
    <w:p w14:paraId="11A36A7D" w14:textId="67B9365C" w:rsidR="00EF38C4" w:rsidRPr="00F9651F" w:rsidRDefault="00E65502" w:rsidP="00BA4565">
      <w:pPr>
        <w:spacing w:line="480" w:lineRule="auto"/>
        <w:rPr>
          <w:rFonts w:ascii="Times New Roman" w:hAnsi="Times New Roman" w:cs="Times New Roman"/>
        </w:rPr>
      </w:pPr>
      <w:r w:rsidRPr="00F9651F">
        <w:rPr>
          <w:rFonts w:ascii="Times New Roman" w:hAnsi="Times New Roman" w:cs="Times New Roman"/>
        </w:rPr>
        <w:t xml:space="preserve">Psalm 1 relies largely on the use of parallelism. </w:t>
      </w:r>
      <w:r w:rsidR="00F9651F" w:rsidRPr="00F9651F">
        <w:rPr>
          <w:rFonts w:ascii="Times New Roman" w:hAnsi="Times New Roman" w:cs="Times New Roman"/>
        </w:rPr>
        <w:t xml:space="preserve">It </w:t>
      </w:r>
      <w:r w:rsidR="00F2415A" w:rsidRPr="00F9651F">
        <w:rPr>
          <w:rFonts w:ascii="Times New Roman" w:hAnsi="Times New Roman" w:cs="Times New Roman"/>
        </w:rPr>
        <w:t xml:space="preserve">compares two people, two ways and two destinies. </w:t>
      </w:r>
    </w:p>
    <w:p w14:paraId="390244DD" w14:textId="77777777" w:rsidR="00EF38C4" w:rsidRPr="00F9651F" w:rsidRDefault="00F2415A" w:rsidP="00BA4565">
      <w:pPr>
        <w:spacing w:line="480" w:lineRule="auto"/>
        <w:rPr>
          <w:rFonts w:ascii="Times New Roman" w:hAnsi="Times New Roman" w:cs="Times New Roman"/>
          <w:b/>
          <w:bCs/>
        </w:rPr>
      </w:pPr>
      <w:r w:rsidRPr="00F9651F">
        <w:rPr>
          <w:rFonts w:ascii="Times New Roman" w:hAnsi="Times New Roman" w:cs="Times New Roman"/>
          <w:b/>
          <w:bCs/>
        </w:rPr>
        <w:t>Metaphor</w:t>
      </w:r>
    </w:p>
    <w:p w14:paraId="23D4E23D" w14:textId="6C083CAA" w:rsidR="002867AA" w:rsidRPr="00F9651F" w:rsidRDefault="002867AA" w:rsidP="00BA4565">
      <w:pPr>
        <w:spacing w:line="480" w:lineRule="auto"/>
        <w:rPr>
          <w:rFonts w:ascii="Times New Roman" w:hAnsi="Times New Roman" w:cs="Times New Roman"/>
        </w:rPr>
      </w:pPr>
      <w:r w:rsidRPr="00F9651F">
        <w:rPr>
          <w:rFonts w:ascii="Times New Roman" w:hAnsi="Times New Roman" w:cs="Times New Roman"/>
        </w:rPr>
        <w:t>The writer of Psalm 1 uses the power of metaphors to convey his message</w:t>
      </w:r>
      <w:r w:rsidR="000D79C3">
        <w:rPr>
          <w:rFonts w:ascii="Times New Roman" w:hAnsi="Times New Roman" w:cs="Times New Roman"/>
        </w:rPr>
        <w:t>:</w:t>
      </w:r>
      <w:r w:rsidRPr="00F9651F">
        <w:rPr>
          <w:rFonts w:ascii="Times New Roman" w:hAnsi="Times New Roman" w:cs="Times New Roman"/>
        </w:rPr>
        <w:t xml:space="preserve"> </w:t>
      </w:r>
      <w:r w:rsidR="00F2415A" w:rsidRPr="00F9651F">
        <w:rPr>
          <w:rFonts w:ascii="Times New Roman" w:hAnsi="Times New Roman" w:cs="Times New Roman"/>
        </w:rPr>
        <w:t>Life is a journey</w:t>
      </w:r>
      <w:r w:rsidRPr="00F9651F">
        <w:rPr>
          <w:rFonts w:ascii="Times New Roman" w:hAnsi="Times New Roman" w:cs="Times New Roman"/>
        </w:rPr>
        <w:t>. The reader is invited to view life progress from the start to the end. Verse 1, the blessed man does not walks nor stand nor sits in the counsel of the ungodly. He also equates the blessed man to a tree. In verse three. The image that comes to mind is that of growth and immobility.</w:t>
      </w:r>
      <w:r w:rsidR="00460FA6" w:rsidRPr="00F9651F">
        <w:rPr>
          <w:rFonts w:ascii="Times New Roman" w:hAnsi="Times New Roman" w:cs="Times New Roman"/>
        </w:rPr>
        <w:t xml:space="preserve"> The righteous are well rooted. The fact </w:t>
      </w:r>
      <w:r w:rsidR="00460FA6" w:rsidRPr="00F9651F">
        <w:rPr>
          <w:rFonts w:ascii="Times New Roman" w:hAnsi="Times New Roman" w:cs="Times New Roman"/>
        </w:rPr>
        <w:lastRenderedPageBreak/>
        <w:t>that they are near a stream of water ensures that they are fruitful and will not die. Within the confines of this metaphor moving is not necessarily a good thing. A suggestion to move probably will indicate that they have withered.</w:t>
      </w:r>
    </w:p>
    <w:p w14:paraId="71D7A2C8" w14:textId="5C5429CF" w:rsidR="003A1145" w:rsidRPr="00F9651F" w:rsidRDefault="003A1145" w:rsidP="00BA4565">
      <w:pPr>
        <w:spacing w:line="480" w:lineRule="auto"/>
        <w:rPr>
          <w:rFonts w:ascii="Times New Roman" w:hAnsi="Times New Roman" w:cs="Times New Roman"/>
        </w:rPr>
      </w:pPr>
      <w:r w:rsidRPr="00F9651F">
        <w:rPr>
          <w:rFonts w:ascii="Times New Roman" w:hAnsi="Times New Roman" w:cs="Times New Roman"/>
        </w:rPr>
        <w:t>Structure</w:t>
      </w:r>
    </w:p>
    <w:p w14:paraId="785B2CBF" w14:textId="7F92E398" w:rsidR="00EF38C4" w:rsidRPr="00F9651F" w:rsidRDefault="003A1145" w:rsidP="00BA4565">
      <w:pPr>
        <w:spacing w:line="480" w:lineRule="auto"/>
        <w:rPr>
          <w:rFonts w:ascii="Times New Roman" w:hAnsi="Times New Roman" w:cs="Times New Roman"/>
        </w:rPr>
      </w:pPr>
      <w:r w:rsidRPr="00F9651F">
        <w:rPr>
          <w:rFonts w:ascii="Times New Roman" w:hAnsi="Times New Roman" w:cs="Times New Roman"/>
        </w:rPr>
        <w:t xml:space="preserve">The six verses of </w:t>
      </w:r>
      <w:r w:rsidR="00572CE0" w:rsidRPr="00F9651F">
        <w:rPr>
          <w:rFonts w:ascii="Times New Roman" w:hAnsi="Times New Roman" w:cs="Times New Roman"/>
        </w:rPr>
        <w:t>Psalm 1 though have quite a number of structures. J</w:t>
      </w:r>
      <w:r w:rsidR="00132555" w:rsidRPr="00F9651F">
        <w:rPr>
          <w:rFonts w:ascii="Times New Roman" w:hAnsi="Times New Roman" w:cs="Times New Roman"/>
        </w:rPr>
        <w:t>.</w:t>
      </w:r>
      <w:r w:rsidR="00572CE0" w:rsidRPr="00F9651F">
        <w:rPr>
          <w:rFonts w:ascii="Times New Roman" w:hAnsi="Times New Roman" w:cs="Times New Roman"/>
        </w:rPr>
        <w:t xml:space="preserve"> Collins </w:t>
      </w:r>
      <w:r w:rsidR="00132555" w:rsidRPr="00F9651F">
        <w:rPr>
          <w:rFonts w:ascii="Times New Roman" w:hAnsi="Times New Roman" w:cs="Times New Roman"/>
        </w:rPr>
        <w:t>provides</w:t>
      </w:r>
      <w:r w:rsidR="00572CE0" w:rsidRPr="00F9651F">
        <w:rPr>
          <w:rFonts w:ascii="Times New Roman" w:hAnsi="Times New Roman" w:cs="Times New Roman"/>
        </w:rPr>
        <w:t xml:space="preserve"> about 13 structures.</w:t>
      </w:r>
      <w:r w:rsidR="00572CE0" w:rsidRPr="00F9651F">
        <w:rPr>
          <w:rStyle w:val="FootnoteReference"/>
          <w:rFonts w:ascii="Times New Roman" w:hAnsi="Times New Roman" w:cs="Times New Roman"/>
        </w:rPr>
        <w:footnoteReference w:id="5"/>
      </w:r>
      <w:r w:rsidR="00572CE0" w:rsidRPr="00F9651F">
        <w:rPr>
          <w:rFonts w:ascii="Times New Roman" w:hAnsi="Times New Roman" w:cs="Times New Roman"/>
        </w:rPr>
        <w:t xml:space="preserve"> </w:t>
      </w:r>
      <w:r w:rsidR="00132555" w:rsidRPr="00F9651F">
        <w:rPr>
          <w:rFonts w:ascii="Times New Roman" w:hAnsi="Times New Roman" w:cs="Times New Roman"/>
        </w:rPr>
        <w:t>The dominant of these structures features the antithetical comparison between two people (the blessed man and the wicked), two paths and two destinies (depending on the choices that they make).</w:t>
      </w:r>
    </w:p>
    <w:p w14:paraId="5CD0A208" w14:textId="6B863109" w:rsidR="00EF38C4" w:rsidRPr="00075DDB" w:rsidRDefault="00F2415A" w:rsidP="00075DDB">
      <w:pPr>
        <w:spacing w:line="480" w:lineRule="auto"/>
        <w:jc w:val="center"/>
        <w:rPr>
          <w:rFonts w:ascii="Times New Roman" w:hAnsi="Times New Roman" w:cs="Times New Roman"/>
          <w:b/>
          <w:bCs/>
        </w:rPr>
      </w:pPr>
      <w:r w:rsidRPr="00F9651F">
        <w:rPr>
          <w:rFonts w:ascii="Times New Roman" w:hAnsi="Times New Roman" w:cs="Times New Roman"/>
        </w:rPr>
        <w:t>Th</w:t>
      </w:r>
      <w:r w:rsidRPr="00075DDB">
        <w:rPr>
          <w:rFonts w:ascii="Times New Roman" w:hAnsi="Times New Roman" w:cs="Times New Roman"/>
          <w:b/>
          <w:bCs/>
        </w:rPr>
        <w:t xml:space="preserve">e </w:t>
      </w:r>
      <w:r w:rsidR="001D37FB" w:rsidRPr="00075DDB">
        <w:rPr>
          <w:rFonts w:ascii="Times New Roman" w:hAnsi="Times New Roman" w:cs="Times New Roman"/>
          <w:b/>
          <w:bCs/>
        </w:rPr>
        <w:t xml:space="preserve">Relevance </w:t>
      </w:r>
      <w:r w:rsidR="001D37FB">
        <w:rPr>
          <w:rFonts w:ascii="Times New Roman" w:hAnsi="Times New Roman" w:cs="Times New Roman"/>
          <w:b/>
          <w:bCs/>
        </w:rPr>
        <w:t>o</w:t>
      </w:r>
      <w:r w:rsidR="001D37FB" w:rsidRPr="00075DDB">
        <w:rPr>
          <w:rFonts w:ascii="Times New Roman" w:hAnsi="Times New Roman" w:cs="Times New Roman"/>
          <w:b/>
          <w:bCs/>
        </w:rPr>
        <w:t xml:space="preserve">f </w:t>
      </w:r>
      <w:r w:rsidR="001D37FB">
        <w:rPr>
          <w:rFonts w:ascii="Times New Roman" w:hAnsi="Times New Roman" w:cs="Times New Roman"/>
          <w:b/>
          <w:bCs/>
        </w:rPr>
        <w:t>t</w:t>
      </w:r>
      <w:r w:rsidR="001D37FB" w:rsidRPr="00075DDB">
        <w:rPr>
          <w:rFonts w:ascii="Times New Roman" w:hAnsi="Times New Roman" w:cs="Times New Roman"/>
          <w:b/>
          <w:bCs/>
        </w:rPr>
        <w:t xml:space="preserve">he Context </w:t>
      </w:r>
      <w:r w:rsidR="001D37FB">
        <w:rPr>
          <w:rFonts w:ascii="Times New Roman" w:hAnsi="Times New Roman" w:cs="Times New Roman"/>
          <w:b/>
          <w:bCs/>
        </w:rPr>
        <w:t>and</w:t>
      </w:r>
      <w:r w:rsidR="001D37FB" w:rsidRPr="00075DDB">
        <w:rPr>
          <w:rFonts w:ascii="Times New Roman" w:hAnsi="Times New Roman" w:cs="Times New Roman"/>
          <w:b/>
          <w:bCs/>
        </w:rPr>
        <w:t xml:space="preserve"> Literary Genre </w:t>
      </w:r>
      <w:r w:rsidR="001D37FB">
        <w:rPr>
          <w:rFonts w:ascii="Times New Roman" w:hAnsi="Times New Roman" w:cs="Times New Roman"/>
          <w:b/>
          <w:bCs/>
        </w:rPr>
        <w:t>o</w:t>
      </w:r>
      <w:r w:rsidR="001D37FB" w:rsidRPr="00075DDB">
        <w:rPr>
          <w:rFonts w:ascii="Times New Roman" w:hAnsi="Times New Roman" w:cs="Times New Roman"/>
          <w:b/>
          <w:bCs/>
        </w:rPr>
        <w:t xml:space="preserve">f </w:t>
      </w:r>
      <w:r w:rsidRPr="00075DDB">
        <w:rPr>
          <w:rFonts w:ascii="Times New Roman" w:hAnsi="Times New Roman" w:cs="Times New Roman"/>
          <w:b/>
          <w:bCs/>
        </w:rPr>
        <w:t xml:space="preserve">Psalm </w:t>
      </w:r>
      <w:r w:rsidR="001D37FB" w:rsidRPr="00075DDB">
        <w:rPr>
          <w:rFonts w:ascii="Times New Roman" w:hAnsi="Times New Roman" w:cs="Times New Roman"/>
          <w:b/>
          <w:bCs/>
        </w:rPr>
        <w:t>1</w:t>
      </w:r>
    </w:p>
    <w:p w14:paraId="1D2730D4" w14:textId="288C5FE7" w:rsidR="00075DDB" w:rsidRDefault="00E84AB8" w:rsidP="008F5045">
      <w:pPr>
        <w:spacing w:line="480" w:lineRule="auto"/>
        <w:ind w:firstLine="709"/>
        <w:rPr>
          <w:rFonts w:ascii="Times New Roman" w:hAnsi="Times New Roman" w:cs="Times New Roman"/>
        </w:rPr>
      </w:pPr>
      <w:r>
        <w:rPr>
          <w:rFonts w:ascii="Times New Roman" w:hAnsi="Times New Roman" w:cs="Times New Roman"/>
        </w:rPr>
        <w:t>The exilic era was a time of hopelessness, pain and sorrow. Nothing could have helped capture these emotions and feelings than the poetry in Psalm 1.</w:t>
      </w:r>
    </w:p>
    <w:p w14:paraId="25E85B5D" w14:textId="0DAB977F" w:rsidR="00132555" w:rsidRPr="00F9651F" w:rsidRDefault="00075DDB" w:rsidP="008F5045">
      <w:pPr>
        <w:spacing w:line="480" w:lineRule="auto"/>
        <w:ind w:firstLine="709"/>
        <w:rPr>
          <w:rFonts w:ascii="Times New Roman" w:hAnsi="Times New Roman" w:cs="Times New Roman"/>
        </w:rPr>
      </w:pPr>
      <w:r>
        <w:rPr>
          <w:rFonts w:ascii="Times New Roman" w:hAnsi="Times New Roman" w:cs="Times New Roman"/>
        </w:rPr>
        <w:t>P</w:t>
      </w:r>
      <w:r w:rsidR="00E84AB8">
        <w:rPr>
          <w:rFonts w:ascii="Times New Roman" w:hAnsi="Times New Roman" w:cs="Times New Roman"/>
        </w:rPr>
        <w:t>oetry employs parallelism to express the Deuteronomistic worldview passed on in the Jews culture. The wor</w:t>
      </w:r>
      <w:r>
        <w:rPr>
          <w:rFonts w:ascii="Times New Roman" w:hAnsi="Times New Roman" w:cs="Times New Roman"/>
        </w:rPr>
        <w:t>l</w:t>
      </w:r>
      <w:r w:rsidR="00E84AB8">
        <w:rPr>
          <w:rFonts w:ascii="Times New Roman" w:hAnsi="Times New Roman" w:cs="Times New Roman"/>
        </w:rPr>
        <w:t xml:space="preserve">dview is a potent symbol of Spiritual authority. </w:t>
      </w:r>
      <w:r>
        <w:rPr>
          <w:rFonts w:ascii="Times New Roman" w:hAnsi="Times New Roman" w:cs="Times New Roman"/>
        </w:rPr>
        <w:t xml:space="preserve">The teachings of Torah exclusively portrayed a man who does follows God’s commands as blessed and the man who does not follow God’s word as cursed. Deuteronomy Chapter twenty-eight gives this comparison in detail. Parallelism is used to show how two people, one righteous and the other wicked chose different ways and ultimately fix their destinies. </w:t>
      </w:r>
    </w:p>
    <w:p w14:paraId="3E0FCF5C" w14:textId="2E80AA37" w:rsidR="00D5655F" w:rsidRDefault="00D5655F" w:rsidP="00D5655F">
      <w:pPr>
        <w:spacing w:line="480" w:lineRule="auto"/>
        <w:rPr>
          <w:rFonts w:ascii="Times New Roman" w:hAnsi="Times New Roman" w:cs="Times New Roman"/>
          <w:b/>
          <w:bCs/>
        </w:rPr>
      </w:pPr>
    </w:p>
    <w:p w14:paraId="190ED494" w14:textId="68FDE803" w:rsidR="00D5655F" w:rsidRDefault="00D5655F" w:rsidP="00D5655F">
      <w:pPr>
        <w:spacing w:line="480" w:lineRule="auto"/>
        <w:rPr>
          <w:rFonts w:ascii="Times New Roman" w:hAnsi="Times New Roman" w:cs="Times New Roman"/>
          <w:b/>
          <w:bCs/>
        </w:rPr>
      </w:pPr>
    </w:p>
    <w:p w14:paraId="6FBAA868" w14:textId="77777777" w:rsidR="00D5655F" w:rsidRDefault="00D5655F" w:rsidP="00D5655F">
      <w:pPr>
        <w:spacing w:line="480" w:lineRule="auto"/>
        <w:rPr>
          <w:rFonts w:ascii="Times New Roman" w:hAnsi="Times New Roman" w:cs="Times New Roman"/>
          <w:b/>
          <w:bCs/>
        </w:rPr>
      </w:pPr>
    </w:p>
    <w:p w14:paraId="2218D223" w14:textId="64B2E533" w:rsidR="001D37FB" w:rsidRPr="001D37FB" w:rsidRDefault="00F2415A" w:rsidP="001D37FB">
      <w:pPr>
        <w:spacing w:line="480" w:lineRule="auto"/>
        <w:jc w:val="center"/>
        <w:rPr>
          <w:rFonts w:ascii="Times New Roman" w:hAnsi="Times New Roman" w:cs="Times New Roman"/>
          <w:b/>
          <w:bCs/>
        </w:rPr>
      </w:pPr>
      <w:r w:rsidRPr="00075DDB">
        <w:rPr>
          <w:rFonts w:ascii="Times New Roman" w:hAnsi="Times New Roman" w:cs="Times New Roman"/>
          <w:b/>
          <w:bCs/>
        </w:rPr>
        <w:lastRenderedPageBreak/>
        <w:t>Bibliography</w:t>
      </w:r>
    </w:p>
    <w:p w14:paraId="1344050C" w14:textId="71F8E8F3" w:rsidR="001D37FB" w:rsidRDefault="001D37FB" w:rsidP="008F5045">
      <w:pPr>
        <w:spacing w:after="240"/>
        <w:rPr>
          <w:rFonts w:ascii="Times New Roman" w:hAnsi="Times New Roman" w:cs="Times New Roman"/>
        </w:rPr>
      </w:pPr>
      <w:r w:rsidRPr="00F9651F">
        <w:rPr>
          <w:rFonts w:ascii="Times New Roman" w:hAnsi="Times New Roman" w:cs="Times New Roman"/>
        </w:rPr>
        <w:t>Collins, C. John.</w:t>
      </w:r>
      <w:r>
        <w:rPr>
          <w:rFonts w:ascii="Times New Roman" w:hAnsi="Times New Roman" w:cs="Times New Roman"/>
        </w:rPr>
        <w:t xml:space="preserve"> </w:t>
      </w:r>
      <w:r w:rsidRPr="001D37FB">
        <w:rPr>
          <w:rFonts w:ascii="Times New Roman" w:hAnsi="Times New Roman" w:cs="Times New Roman"/>
          <w:i/>
          <w:iCs/>
        </w:rPr>
        <w:t>Psalm 1: Structure and Rhetoric</w:t>
      </w:r>
      <w:r w:rsidRPr="00F9651F">
        <w:rPr>
          <w:rFonts w:ascii="Times New Roman" w:hAnsi="Times New Roman" w:cs="Times New Roman"/>
        </w:rPr>
        <w:t>.</w:t>
      </w:r>
      <w:r>
        <w:rPr>
          <w:rFonts w:ascii="Times New Roman" w:hAnsi="Times New Roman" w:cs="Times New Roman"/>
        </w:rPr>
        <w:t xml:space="preserve"> </w:t>
      </w:r>
      <w:r w:rsidRPr="00F9651F">
        <w:rPr>
          <w:rFonts w:ascii="Times New Roman" w:hAnsi="Times New Roman" w:cs="Times New Roman"/>
        </w:rPr>
        <w:t>Presbyterion 31 (2005): 37-48</w:t>
      </w:r>
      <w:r w:rsidR="008F5045">
        <w:rPr>
          <w:rFonts w:ascii="Times New Roman" w:hAnsi="Times New Roman" w:cs="Times New Roman"/>
        </w:rPr>
        <w:t>.</w:t>
      </w:r>
    </w:p>
    <w:p w14:paraId="33826751" w14:textId="77777777" w:rsidR="001D37FB" w:rsidRPr="00F9651F" w:rsidRDefault="001D37FB" w:rsidP="008F5045">
      <w:pPr>
        <w:spacing w:after="240"/>
        <w:rPr>
          <w:rFonts w:ascii="Times New Roman" w:hAnsi="Times New Roman" w:cs="Times New Roman"/>
        </w:rPr>
      </w:pPr>
      <w:r w:rsidRPr="00F9651F">
        <w:rPr>
          <w:rFonts w:ascii="Times New Roman" w:hAnsi="Times New Roman" w:cs="Times New Roman"/>
        </w:rPr>
        <w:t>Halley’s Bible Handbook. 24</w:t>
      </w:r>
      <w:r w:rsidRPr="00F9651F">
        <w:rPr>
          <w:rFonts w:ascii="Times New Roman" w:hAnsi="Times New Roman" w:cs="Times New Roman"/>
          <w:vertAlign w:val="superscript"/>
        </w:rPr>
        <w:t>th</w:t>
      </w:r>
      <w:r w:rsidRPr="00F9651F">
        <w:rPr>
          <w:rFonts w:ascii="Times New Roman" w:hAnsi="Times New Roman" w:cs="Times New Roman"/>
        </w:rPr>
        <w:t xml:space="preserve"> ed. Grand Rapids: Zondervan, 1965</w:t>
      </w:r>
      <w:r>
        <w:rPr>
          <w:rFonts w:ascii="Times New Roman" w:hAnsi="Times New Roman" w:cs="Times New Roman"/>
        </w:rPr>
        <w:t>.</w:t>
      </w:r>
    </w:p>
    <w:p w14:paraId="2CC24C9E" w14:textId="0972CEDE" w:rsidR="001D37FB" w:rsidRPr="00F9651F" w:rsidRDefault="001D37FB" w:rsidP="008F5045">
      <w:pPr>
        <w:spacing w:after="240"/>
        <w:rPr>
          <w:rFonts w:ascii="Times New Roman" w:hAnsi="Times New Roman" w:cs="Times New Roman"/>
        </w:rPr>
      </w:pPr>
      <w:r w:rsidRPr="00F9651F">
        <w:rPr>
          <w:rFonts w:ascii="Times New Roman" w:hAnsi="Times New Roman" w:cs="Times New Roman"/>
          <w:color w:val="555555"/>
        </w:rPr>
        <w:t>Kartje, John. </w:t>
      </w:r>
      <w:r w:rsidRPr="00F9651F">
        <w:rPr>
          <w:rFonts w:ascii="Times New Roman" w:hAnsi="Times New Roman" w:cs="Times New Roman"/>
          <w:i/>
          <w:color w:val="555555"/>
        </w:rPr>
        <w:t xml:space="preserve">Wisdom Epistemology in the </w:t>
      </w:r>
      <w:r w:rsidR="00D5655F" w:rsidRPr="00F9651F">
        <w:rPr>
          <w:rFonts w:ascii="Times New Roman" w:hAnsi="Times New Roman" w:cs="Times New Roman"/>
          <w:i/>
          <w:color w:val="555555"/>
        </w:rPr>
        <w:t>Psalter:</w:t>
      </w:r>
      <w:r w:rsidRPr="00F9651F">
        <w:rPr>
          <w:rFonts w:ascii="Times New Roman" w:hAnsi="Times New Roman" w:cs="Times New Roman"/>
          <w:i/>
          <w:color w:val="555555"/>
        </w:rPr>
        <w:t xml:space="preserve"> A Study of Psalms 1, 73, 90, And 107</w:t>
      </w:r>
      <w:r w:rsidRPr="00F9651F">
        <w:rPr>
          <w:rFonts w:ascii="Times New Roman" w:hAnsi="Times New Roman" w:cs="Times New Roman"/>
          <w:color w:val="555555"/>
        </w:rPr>
        <w:t xml:space="preserve">, De Gruyter, Inc., 2014. ProQuest </w:t>
      </w:r>
      <w:r w:rsidR="00D5655F" w:rsidRPr="00F9651F">
        <w:rPr>
          <w:rFonts w:ascii="Times New Roman" w:hAnsi="Times New Roman" w:cs="Times New Roman"/>
          <w:color w:val="555555"/>
        </w:rPr>
        <w:t>eBook</w:t>
      </w:r>
      <w:r w:rsidRPr="00F9651F">
        <w:rPr>
          <w:rFonts w:ascii="Times New Roman" w:hAnsi="Times New Roman" w:cs="Times New Roman"/>
          <w:color w:val="555555"/>
        </w:rPr>
        <w:t xml:space="preserve"> Central, https://ebookcentral-proquest-com.ezproxy.liberty.edu/lib/liberty/detail.action?docID=1713025.</w:t>
      </w:r>
      <w:r w:rsidRPr="00F9651F">
        <w:rPr>
          <w:rFonts w:ascii="Times New Roman" w:hAnsi="Times New Roman" w:cs="Times New Roman"/>
        </w:rPr>
        <w:t xml:space="preserve"> </w:t>
      </w:r>
    </w:p>
    <w:p w14:paraId="35021A19" w14:textId="77777777" w:rsidR="001D37FB" w:rsidRDefault="001D37FB" w:rsidP="008F5045">
      <w:pPr>
        <w:spacing w:after="240"/>
        <w:rPr>
          <w:rFonts w:ascii="Times New Roman" w:hAnsi="Times New Roman" w:cs="Times New Roman"/>
        </w:rPr>
      </w:pPr>
      <w:r>
        <w:rPr>
          <w:rFonts w:ascii="Times New Roman" w:hAnsi="Times New Roman" w:cs="Times New Roman"/>
        </w:rPr>
        <w:t xml:space="preserve">Stokl, J, and Caroline W., </w:t>
      </w:r>
      <w:r w:rsidRPr="00E84AB8">
        <w:rPr>
          <w:rFonts w:ascii="Times New Roman" w:hAnsi="Times New Roman" w:cs="Times New Roman"/>
          <w:i/>
          <w:iCs/>
        </w:rPr>
        <w:t>The Exile and Return: The Babylonian Context.</w:t>
      </w:r>
      <w:r>
        <w:rPr>
          <w:rFonts w:ascii="Times New Roman" w:hAnsi="Times New Roman" w:cs="Times New Roman"/>
        </w:rPr>
        <w:t xml:space="preserve"> Boston: De Gruyter, Inc., 2015.</w:t>
      </w:r>
    </w:p>
    <w:p w14:paraId="64E7A8E7" w14:textId="77777777" w:rsidR="001D37FB" w:rsidRPr="00F9651F" w:rsidRDefault="001D37FB" w:rsidP="001D37FB">
      <w:pPr>
        <w:spacing w:after="240"/>
        <w:rPr>
          <w:rFonts w:ascii="Times New Roman" w:hAnsi="Times New Roman" w:cs="Times New Roman"/>
        </w:rPr>
      </w:pPr>
    </w:p>
    <w:sectPr w:rsidR="001D37FB" w:rsidRPr="00F9651F">
      <w:pgSz w:w="12240" w:h="15840"/>
      <w:pgMar w:top="1134" w:right="1134" w:bottom="3073" w:left="1134" w:header="0" w:footer="1134"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58D3B9" w14:textId="77777777" w:rsidR="00CF3373" w:rsidRDefault="00CF3373">
      <w:r>
        <w:separator/>
      </w:r>
    </w:p>
  </w:endnote>
  <w:endnote w:type="continuationSeparator" w:id="0">
    <w:p w14:paraId="2508234F" w14:textId="77777777" w:rsidR="00CF3373" w:rsidRDefault="00CF33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E9DD93" w14:textId="77777777" w:rsidR="00CF3373" w:rsidRDefault="00CF3373">
      <w:r>
        <w:separator/>
      </w:r>
    </w:p>
  </w:footnote>
  <w:footnote w:type="continuationSeparator" w:id="0">
    <w:p w14:paraId="5A16EE6B" w14:textId="77777777" w:rsidR="00CF3373" w:rsidRDefault="00CF3373">
      <w:r>
        <w:continuationSeparator/>
      </w:r>
    </w:p>
  </w:footnote>
  <w:footnote w:id="1">
    <w:p w14:paraId="615ED150" w14:textId="251825CF" w:rsidR="00E84AB8" w:rsidRPr="00F9651F" w:rsidRDefault="00D5655F" w:rsidP="00E84AB8">
      <w:pPr>
        <w:spacing w:line="480" w:lineRule="auto"/>
        <w:rPr>
          <w:rFonts w:ascii="Times New Roman" w:hAnsi="Times New Roman" w:cs="Times New Roman"/>
        </w:rPr>
      </w:pPr>
      <w:r>
        <w:t>,</w:t>
      </w:r>
      <w:r w:rsidR="00E84AB8">
        <w:rPr>
          <w:rStyle w:val="FootnoteReference"/>
        </w:rPr>
        <w:footnoteRef/>
      </w:r>
      <w:r w:rsidR="00E84AB8">
        <w:t xml:space="preserve"> </w:t>
      </w:r>
      <w:r w:rsidR="00E84AB8" w:rsidRPr="00F9651F">
        <w:rPr>
          <w:rFonts w:ascii="Times New Roman" w:hAnsi="Times New Roman" w:cs="Times New Roman"/>
        </w:rPr>
        <w:t>Halley’s Bible Handbook. 24</w:t>
      </w:r>
      <w:r w:rsidR="00E84AB8" w:rsidRPr="00F9651F">
        <w:rPr>
          <w:rFonts w:ascii="Times New Roman" w:hAnsi="Times New Roman" w:cs="Times New Roman"/>
          <w:vertAlign w:val="superscript"/>
        </w:rPr>
        <w:t>th</w:t>
      </w:r>
      <w:r w:rsidR="00E84AB8" w:rsidRPr="00F9651F">
        <w:rPr>
          <w:rFonts w:ascii="Times New Roman" w:hAnsi="Times New Roman" w:cs="Times New Roman"/>
        </w:rPr>
        <w:t xml:space="preserve"> ed. </w:t>
      </w:r>
      <w:r w:rsidR="00E84AB8">
        <w:rPr>
          <w:rFonts w:ascii="Times New Roman" w:hAnsi="Times New Roman" w:cs="Times New Roman"/>
        </w:rPr>
        <w:t>(</w:t>
      </w:r>
      <w:r w:rsidR="00E84AB8" w:rsidRPr="00F9651F">
        <w:rPr>
          <w:rFonts w:ascii="Times New Roman" w:hAnsi="Times New Roman" w:cs="Times New Roman"/>
        </w:rPr>
        <w:t>Grand Rapids: Zondervan, 1965</w:t>
      </w:r>
      <w:r w:rsidR="00E84AB8">
        <w:rPr>
          <w:rFonts w:ascii="Times New Roman" w:hAnsi="Times New Roman" w:cs="Times New Roman"/>
        </w:rPr>
        <w:t xml:space="preserve">), </w:t>
      </w:r>
      <w:r w:rsidR="00E84AB8" w:rsidRPr="00F9651F">
        <w:rPr>
          <w:rFonts w:ascii="Times New Roman" w:hAnsi="Times New Roman" w:cs="Times New Roman"/>
        </w:rPr>
        <w:t>247</w:t>
      </w:r>
    </w:p>
    <w:p w14:paraId="73F10EE0" w14:textId="0D90DBE2" w:rsidR="00E84AB8" w:rsidRDefault="00E84AB8">
      <w:pPr>
        <w:pStyle w:val="FootnoteText"/>
      </w:pPr>
    </w:p>
  </w:footnote>
  <w:footnote w:id="2">
    <w:p w14:paraId="61F34B66" w14:textId="3E10E55B" w:rsidR="000B7E05" w:rsidRDefault="000B7E05" w:rsidP="000B7E05">
      <w:pPr>
        <w:pStyle w:val="Footer"/>
      </w:pPr>
      <w:r>
        <w:rPr>
          <w:rStyle w:val="FootnoteReference"/>
        </w:rPr>
        <w:footnoteRef/>
      </w:r>
      <w:r>
        <w:t xml:space="preserve"> This is what the Lord says: “Cursed is the one who trusts in man, who draws strength from mere flesh and whose heart turns away from the Lord. That person will be like a bush in the wastelands; they will not see prosperity when it comes</w:t>
      </w:r>
      <w:r w:rsidR="000A37D7">
        <w:t>.</w:t>
      </w:r>
      <w:r>
        <w:t xml:space="preserve"> They will dwell in the parched places of the desert   in a salt land where no one lives. “But blessed is the one who trusts in the Lord, whose confidence is in him. They will be like a tree planted by the water that sends out its roots by the stream. It does not fear when heat comes; its leaves are always green. It has no worries in a year of drought and never fails to bear fruit.”</w:t>
      </w:r>
    </w:p>
    <w:p w14:paraId="73C96AAC" w14:textId="4DA0633E" w:rsidR="000B7E05" w:rsidRDefault="000B7E05">
      <w:pPr>
        <w:pStyle w:val="FootnoteText"/>
      </w:pPr>
    </w:p>
  </w:footnote>
  <w:footnote w:id="3">
    <w:p w14:paraId="004CAB0C" w14:textId="2D894AE4" w:rsidR="000B7E05" w:rsidRDefault="000B7E05">
      <w:pPr>
        <w:pStyle w:val="FootnoteText"/>
      </w:pPr>
      <w:r>
        <w:rPr>
          <w:rStyle w:val="FootnoteReference"/>
        </w:rPr>
        <w:footnoteRef/>
      </w:r>
      <w:r>
        <w:t xml:space="preserve"> </w:t>
      </w:r>
      <w:r w:rsidR="000A37D7" w:rsidRPr="000B7E05">
        <w:rPr>
          <w:rFonts w:ascii="Times New Roman" w:hAnsi="Times New Roman" w:cs="Times New Roman"/>
          <w:color w:val="555555"/>
          <w:sz w:val="24"/>
          <w:szCs w:val="24"/>
        </w:rPr>
        <w:t>Kartje, John. </w:t>
      </w:r>
      <w:r w:rsidR="000A37D7" w:rsidRPr="000B7E05">
        <w:rPr>
          <w:rFonts w:ascii="Times New Roman" w:hAnsi="Times New Roman" w:cs="Times New Roman"/>
          <w:i/>
          <w:color w:val="555555"/>
          <w:sz w:val="24"/>
          <w:szCs w:val="24"/>
        </w:rPr>
        <w:t>Wisdom Epistemology in the Psalter: A Study of Psalms 1, 73, 90, And 107</w:t>
      </w:r>
      <w:r w:rsidR="000A37D7" w:rsidRPr="000B7E05">
        <w:rPr>
          <w:rFonts w:ascii="Times New Roman" w:hAnsi="Times New Roman" w:cs="Times New Roman"/>
          <w:color w:val="555555"/>
          <w:sz w:val="24"/>
          <w:szCs w:val="24"/>
        </w:rPr>
        <w:t xml:space="preserve">, De Gruyter, Inc., 2014. ProQuest </w:t>
      </w:r>
      <w:r w:rsidR="00D5655F" w:rsidRPr="000B7E05">
        <w:rPr>
          <w:rFonts w:ascii="Times New Roman" w:hAnsi="Times New Roman" w:cs="Times New Roman"/>
          <w:color w:val="555555"/>
          <w:sz w:val="24"/>
          <w:szCs w:val="24"/>
        </w:rPr>
        <w:t>eBook</w:t>
      </w:r>
      <w:r w:rsidR="000A37D7" w:rsidRPr="000B7E05">
        <w:rPr>
          <w:rFonts w:ascii="Times New Roman" w:hAnsi="Times New Roman" w:cs="Times New Roman"/>
          <w:color w:val="555555"/>
          <w:sz w:val="24"/>
          <w:szCs w:val="24"/>
        </w:rPr>
        <w:t xml:space="preserve"> Central</w:t>
      </w:r>
    </w:p>
  </w:footnote>
  <w:footnote w:id="4">
    <w:p w14:paraId="42C822A1" w14:textId="4124A929" w:rsidR="00E84AB8" w:rsidRPr="00E84AB8" w:rsidRDefault="00F9651F" w:rsidP="00E84AB8">
      <w:pPr>
        <w:pStyle w:val="FootnoteText"/>
        <w:rPr>
          <w:rFonts w:ascii="Helvetica" w:hAnsi="Helvetica"/>
          <w:color w:val="555555"/>
          <w:sz w:val="21"/>
          <w:szCs w:val="21"/>
          <w:shd w:val="clear" w:color="auto" w:fill="F8F8F8"/>
        </w:rPr>
      </w:pPr>
      <w:r>
        <w:rPr>
          <w:rStyle w:val="FootnoteReference"/>
        </w:rPr>
        <w:footnoteRef/>
      </w:r>
      <w:r>
        <w:t xml:space="preserve"> </w:t>
      </w:r>
      <w:r w:rsidR="00E84AB8">
        <w:rPr>
          <w:rFonts w:ascii="Times New Roman" w:hAnsi="Times New Roman" w:cs="Times New Roman"/>
        </w:rPr>
        <w:t xml:space="preserve">Stokl, J, and Caroline W., </w:t>
      </w:r>
      <w:r w:rsidR="00E84AB8" w:rsidRPr="00E84AB8">
        <w:rPr>
          <w:rFonts w:ascii="Times New Roman" w:hAnsi="Times New Roman" w:cs="Times New Roman"/>
          <w:i/>
          <w:iCs/>
        </w:rPr>
        <w:t>The Exile and Return: The Babylonian Context</w:t>
      </w:r>
      <w:r w:rsidR="00E84AB8">
        <w:rPr>
          <w:rFonts w:ascii="Times New Roman" w:hAnsi="Times New Roman" w:cs="Times New Roman"/>
          <w:i/>
          <w:iCs/>
        </w:rPr>
        <w:t xml:space="preserve"> </w:t>
      </w:r>
      <w:r w:rsidR="00E84AB8" w:rsidRPr="00E84AB8">
        <w:rPr>
          <w:rFonts w:ascii="Times New Roman" w:hAnsi="Times New Roman" w:cs="Times New Roman"/>
        </w:rPr>
        <w:t>(</w:t>
      </w:r>
      <w:r w:rsidR="00E84AB8">
        <w:rPr>
          <w:rFonts w:ascii="Times New Roman" w:hAnsi="Times New Roman" w:cs="Times New Roman"/>
        </w:rPr>
        <w:t>Boston: De Gruyter, Inc., 2015), 8.</w:t>
      </w:r>
    </w:p>
    <w:p w14:paraId="46479266" w14:textId="77777777" w:rsidR="00E84AB8" w:rsidRDefault="00E84AB8">
      <w:pPr>
        <w:pStyle w:val="FootnoteText"/>
      </w:pPr>
    </w:p>
  </w:footnote>
  <w:footnote w:id="5">
    <w:p w14:paraId="5565161D" w14:textId="22F02645" w:rsidR="00572CE0" w:rsidRPr="000B7E05" w:rsidRDefault="00572CE0" w:rsidP="00572CE0">
      <w:pPr>
        <w:rPr>
          <w:rFonts w:ascii="Times New Roman" w:hAnsi="Times New Roman" w:cs="Times New Roman"/>
        </w:rPr>
      </w:pPr>
      <w:r>
        <w:rPr>
          <w:rStyle w:val="FootnoteReference"/>
        </w:rPr>
        <w:footnoteRef/>
      </w:r>
      <w:r>
        <w:t xml:space="preserve"> </w:t>
      </w:r>
      <w:r>
        <w:rPr>
          <w:rFonts w:ascii="Times New Roman" w:hAnsi="Times New Roman" w:cs="Times New Roman"/>
        </w:rPr>
        <w:t>Collins, C. John.</w:t>
      </w:r>
      <w:r w:rsidR="00D5655F">
        <w:rPr>
          <w:rFonts w:ascii="Times New Roman" w:hAnsi="Times New Roman" w:cs="Times New Roman"/>
        </w:rPr>
        <w:t xml:space="preserve"> </w:t>
      </w:r>
      <w:r>
        <w:rPr>
          <w:rFonts w:ascii="Times New Roman" w:hAnsi="Times New Roman" w:cs="Times New Roman"/>
        </w:rPr>
        <w:t xml:space="preserve">Psalm </w:t>
      </w:r>
      <w:r w:rsidR="00D5655F">
        <w:rPr>
          <w:rFonts w:ascii="Times New Roman" w:hAnsi="Times New Roman" w:cs="Times New Roman"/>
        </w:rPr>
        <w:t>1: Structure</w:t>
      </w:r>
      <w:r>
        <w:rPr>
          <w:rFonts w:ascii="Times New Roman" w:hAnsi="Times New Roman" w:cs="Times New Roman"/>
        </w:rPr>
        <w:t xml:space="preserve"> and Rhetoric.” Presbyterion 31 (2005): 37-48</w:t>
      </w:r>
      <w:r w:rsidR="008F5045">
        <w:rPr>
          <w:rFonts w:ascii="Times New Roman" w:hAnsi="Times New Roman" w:cs="Times New Roman"/>
        </w:rPr>
        <w:t>.</w:t>
      </w:r>
    </w:p>
    <w:p w14:paraId="1E584A30" w14:textId="220E358C" w:rsidR="00572CE0" w:rsidRDefault="00572CE0">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BB576F"/>
    <w:multiLevelType w:val="multilevel"/>
    <w:tmpl w:val="EBDACE42"/>
    <w:lvl w:ilvl="0">
      <w:start w:val="1"/>
      <w:numFmt w:val="upperRoman"/>
      <w:lvlText w:val="%1."/>
      <w:lvlJc w:val="left"/>
      <w:pPr>
        <w:tabs>
          <w:tab w:val="num" w:pos="720"/>
        </w:tabs>
        <w:ind w:left="720" w:hanging="360"/>
      </w:pPr>
    </w:lvl>
    <w:lvl w:ilvl="1">
      <w:start w:val="1"/>
      <w:numFmt w:val="upperRoman"/>
      <w:lvlText w:val="%2."/>
      <w:lvlJc w:val="left"/>
      <w:pPr>
        <w:tabs>
          <w:tab w:val="num" w:pos="1080"/>
        </w:tabs>
        <w:ind w:left="1080" w:hanging="360"/>
      </w:pPr>
    </w:lvl>
    <w:lvl w:ilvl="2">
      <w:start w:val="1"/>
      <w:numFmt w:val="upperRoman"/>
      <w:lvlText w:val="%3."/>
      <w:lvlJc w:val="left"/>
      <w:pPr>
        <w:tabs>
          <w:tab w:val="num" w:pos="1440"/>
        </w:tabs>
        <w:ind w:left="1440" w:hanging="360"/>
      </w:pPr>
    </w:lvl>
    <w:lvl w:ilvl="3">
      <w:start w:val="1"/>
      <w:numFmt w:val="upperRoman"/>
      <w:lvlText w:val="%4."/>
      <w:lvlJc w:val="left"/>
      <w:pPr>
        <w:tabs>
          <w:tab w:val="num" w:pos="1800"/>
        </w:tabs>
        <w:ind w:left="1800" w:hanging="360"/>
      </w:pPr>
    </w:lvl>
    <w:lvl w:ilvl="4">
      <w:start w:val="1"/>
      <w:numFmt w:val="upperRoman"/>
      <w:lvlText w:val="%5."/>
      <w:lvlJc w:val="left"/>
      <w:pPr>
        <w:tabs>
          <w:tab w:val="num" w:pos="2160"/>
        </w:tabs>
        <w:ind w:left="2160" w:hanging="360"/>
      </w:pPr>
    </w:lvl>
    <w:lvl w:ilvl="5">
      <w:start w:val="1"/>
      <w:numFmt w:val="upperRoman"/>
      <w:lvlText w:val="%6."/>
      <w:lvlJc w:val="left"/>
      <w:pPr>
        <w:tabs>
          <w:tab w:val="num" w:pos="2520"/>
        </w:tabs>
        <w:ind w:left="2520" w:hanging="360"/>
      </w:pPr>
    </w:lvl>
    <w:lvl w:ilvl="6">
      <w:start w:val="1"/>
      <w:numFmt w:val="upperRoman"/>
      <w:lvlText w:val="%7."/>
      <w:lvlJc w:val="left"/>
      <w:pPr>
        <w:tabs>
          <w:tab w:val="num" w:pos="2880"/>
        </w:tabs>
        <w:ind w:left="2880" w:hanging="360"/>
      </w:pPr>
    </w:lvl>
    <w:lvl w:ilvl="7">
      <w:start w:val="1"/>
      <w:numFmt w:val="upperRoman"/>
      <w:lvlText w:val="%8."/>
      <w:lvlJc w:val="left"/>
      <w:pPr>
        <w:tabs>
          <w:tab w:val="num" w:pos="3240"/>
        </w:tabs>
        <w:ind w:left="3240" w:hanging="360"/>
      </w:pPr>
    </w:lvl>
    <w:lvl w:ilvl="8">
      <w:start w:val="1"/>
      <w:numFmt w:val="upperRoman"/>
      <w:lvlText w:val="%9."/>
      <w:lvlJc w:val="left"/>
      <w:pPr>
        <w:tabs>
          <w:tab w:val="num" w:pos="3600"/>
        </w:tabs>
        <w:ind w:left="3600" w:hanging="360"/>
      </w:pPr>
    </w:lvl>
  </w:abstractNum>
  <w:abstractNum w:abstractNumId="1" w15:restartNumberingAfterBreak="0">
    <w:nsid w:val="2A8025C9"/>
    <w:multiLevelType w:val="multilevel"/>
    <w:tmpl w:val="99DCF72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766F5846"/>
    <w:multiLevelType w:val="multilevel"/>
    <w:tmpl w:val="744C083C"/>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defaultTabStop w:val="709"/>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F38C4"/>
    <w:rsid w:val="00075DDB"/>
    <w:rsid w:val="000A37D7"/>
    <w:rsid w:val="000B7E05"/>
    <w:rsid w:val="000D79C3"/>
    <w:rsid w:val="00132555"/>
    <w:rsid w:val="001D37FB"/>
    <w:rsid w:val="002867AA"/>
    <w:rsid w:val="002B2359"/>
    <w:rsid w:val="00332177"/>
    <w:rsid w:val="003A1145"/>
    <w:rsid w:val="00460FA6"/>
    <w:rsid w:val="00572CE0"/>
    <w:rsid w:val="006C0CD7"/>
    <w:rsid w:val="008F5045"/>
    <w:rsid w:val="00AC772B"/>
    <w:rsid w:val="00AF4407"/>
    <w:rsid w:val="00B50F8B"/>
    <w:rsid w:val="00BA4565"/>
    <w:rsid w:val="00CD6BF9"/>
    <w:rsid w:val="00CF3373"/>
    <w:rsid w:val="00D5655F"/>
    <w:rsid w:val="00D728CA"/>
    <w:rsid w:val="00E65502"/>
    <w:rsid w:val="00E84AB8"/>
    <w:rsid w:val="00EF38C4"/>
    <w:rsid w:val="00F2415A"/>
    <w:rsid w:val="00F9651F"/>
    <w:rsid w:val="00FF6AA3"/>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56180"/>
  <w15:docId w15:val="{5A9CCF01-6420-43FD-8E7C-4432831AC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SimSun" w:hAnsi="Liberation Serif" w:cs="Arial"/>
        <w:kern w:val="2"/>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Heading"/>
    <w:next w:val="BodyText"/>
    <w:uiPriority w:val="9"/>
    <w:qFormat/>
    <w:pPr>
      <w:numPr>
        <w:numId w:val="1"/>
      </w:numPr>
      <w:outlineLvl w:val="0"/>
    </w:pPr>
    <w:rPr>
      <w:b/>
      <w:bCs/>
      <w:sz w:val="36"/>
      <w:szCs w:val="36"/>
    </w:rPr>
  </w:style>
  <w:style w:type="paragraph" w:styleId="Heading2">
    <w:name w:val="heading 2"/>
    <w:basedOn w:val="Heading"/>
    <w:next w:val="BodyText"/>
    <w:uiPriority w:val="9"/>
    <w:unhideWhenUsed/>
    <w:qFormat/>
    <w:pPr>
      <w:numPr>
        <w:ilvl w:val="1"/>
        <w:numId w:val="1"/>
      </w:numPr>
      <w:spacing w:before="200"/>
      <w:outlineLvl w:val="1"/>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HeaderandFooter">
    <w:name w:val="Header and Footer"/>
    <w:basedOn w:val="Normal"/>
    <w:qFormat/>
    <w:pPr>
      <w:suppressLineNumbers/>
      <w:tabs>
        <w:tab w:val="center" w:pos="4986"/>
        <w:tab w:val="right" w:pos="9972"/>
      </w:tabs>
    </w:pPr>
  </w:style>
  <w:style w:type="paragraph" w:styleId="Footer">
    <w:name w:val="footer"/>
    <w:basedOn w:val="HeaderandFooter"/>
  </w:style>
  <w:style w:type="paragraph" w:styleId="Header">
    <w:name w:val="header"/>
    <w:basedOn w:val="Normal"/>
    <w:link w:val="HeaderChar"/>
    <w:uiPriority w:val="99"/>
    <w:unhideWhenUsed/>
    <w:rsid w:val="000B7E05"/>
    <w:pPr>
      <w:tabs>
        <w:tab w:val="center" w:pos="4680"/>
        <w:tab w:val="right" w:pos="9360"/>
      </w:tabs>
    </w:pPr>
    <w:rPr>
      <w:rFonts w:cs="Mangal"/>
      <w:szCs w:val="21"/>
    </w:rPr>
  </w:style>
  <w:style w:type="character" w:customStyle="1" w:styleId="HeaderChar">
    <w:name w:val="Header Char"/>
    <w:basedOn w:val="DefaultParagraphFont"/>
    <w:link w:val="Header"/>
    <w:uiPriority w:val="99"/>
    <w:rsid w:val="000B7E05"/>
    <w:rPr>
      <w:rFonts w:cs="Mangal"/>
      <w:sz w:val="24"/>
      <w:szCs w:val="21"/>
    </w:rPr>
  </w:style>
  <w:style w:type="paragraph" w:styleId="FootnoteText">
    <w:name w:val="footnote text"/>
    <w:basedOn w:val="Normal"/>
    <w:link w:val="FootnoteTextChar"/>
    <w:uiPriority w:val="99"/>
    <w:unhideWhenUsed/>
    <w:rsid w:val="000B7E05"/>
    <w:rPr>
      <w:rFonts w:cs="Mangal"/>
      <w:sz w:val="20"/>
      <w:szCs w:val="18"/>
    </w:rPr>
  </w:style>
  <w:style w:type="character" w:customStyle="1" w:styleId="FootnoteTextChar">
    <w:name w:val="Footnote Text Char"/>
    <w:basedOn w:val="DefaultParagraphFont"/>
    <w:link w:val="FootnoteText"/>
    <w:uiPriority w:val="99"/>
    <w:rsid w:val="000B7E05"/>
    <w:rPr>
      <w:rFonts w:cs="Mangal"/>
      <w:szCs w:val="18"/>
    </w:rPr>
  </w:style>
  <w:style w:type="character" w:styleId="FootnoteReference">
    <w:name w:val="footnote reference"/>
    <w:basedOn w:val="DefaultParagraphFont"/>
    <w:uiPriority w:val="99"/>
    <w:semiHidden/>
    <w:unhideWhenUsed/>
    <w:rsid w:val="000B7E05"/>
    <w:rPr>
      <w:vertAlign w:val="superscript"/>
    </w:rPr>
  </w:style>
  <w:style w:type="paragraph" w:styleId="BalloonText">
    <w:name w:val="Balloon Text"/>
    <w:basedOn w:val="Normal"/>
    <w:link w:val="BalloonTextChar"/>
    <w:uiPriority w:val="99"/>
    <w:semiHidden/>
    <w:unhideWhenUsed/>
    <w:rsid w:val="00D728CA"/>
    <w:rPr>
      <w:rFonts w:ascii="Segoe UI" w:hAnsi="Segoe UI" w:cs="Mangal"/>
      <w:sz w:val="18"/>
      <w:szCs w:val="16"/>
    </w:rPr>
  </w:style>
  <w:style w:type="character" w:customStyle="1" w:styleId="BalloonTextChar">
    <w:name w:val="Balloon Text Char"/>
    <w:basedOn w:val="DefaultParagraphFont"/>
    <w:link w:val="BalloonText"/>
    <w:uiPriority w:val="99"/>
    <w:semiHidden/>
    <w:rsid w:val="00D728CA"/>
    <w:rPr>
      <w:rFonts w:ascii="Segoe UI" w:hAnsi="Segoe UI" w:cs="Mangal"/>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88DBEC-D8F1-43DA-BC62-E4AAC7D83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TotalTime>
  <Pages>7</Pages>
  <Words>1084</Words>
  <Characters>6180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Kingsley Nyakagwa</cp:lastModifiedBy>
  <cp:revision>12</cp:revision>
  <dcterms:created xsi:type="dcterms:W3CDTF">2020-08-28T18:16:00Z</dcterms:created>
  <dcterms:modified xsi:type="dcterms:W3CDTF">2020-09-17T01:46:00Z</dcterms:modified>
  <dc:language>en-US</dc:language>
</cp:coreProperties>
</file>