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C56843" w14:textId="77777777" w:rsidR="002E5EE9" w:rsidRPr="00BB61EA" w:rsidRDefault="002E5EE9" w:rsidP="002E5EE9">
      <w:pPr>
        <w:jc w:val="center"/>
        <w:rPr>
          <w:rFonts w:cs="Times New Roman"/>
          <w:szCs w:val="24"/>
        </w:rPr>
      </w:pPr>
    </w:p>
    <w:p w14:paraId="543DBCF6" w14:textId="77777777" w:rsidR="002E5EE9" w:rsidRPr="00BB61EA" w:rsidRDefault="002E5EE9" w:rsidP="002E5EE9">
      <w:pPr>
        <w:jc w:val="center"/>
        <w:rPr>
          <w:rFonts w:cs="Times New Roman"/>
          <w:szCs w:val="24"/>
        </w:rPr>
      </w:pPr>
    </w:p>
    <w:p w14:paraId="030F5D2A" w14:textId="77777777" w:rsidR="00237BE3" w:rsidRPr="00BB61EA" w:rsidRDefault="00237BE3" w:rsidP="00237BE3">
      <w:pPr>
        <w:jc w:val="center"/>
        <w:rPr>
          <w:rFonts w:cs="Times New Roman"/>
          <w:szCs w:val="24"/>
        </w:rPr>
      </w:pPr>
      <w:r w:rsidRPr="00BB61EA">
        <w:rPr>
          <w:rFonts w:cs="Times New Roman"/>
          <w:szCs w:val="24"/>
        </w:rPr>
        <w:t>LIBERTY UNIVERSITY</w:t>
      </w:r>
    </w:p>
    <w:p w14:paraId="7F75D032" w14:textId="77777777" w:rsidR="00237BE3" w:rsidRPr="00BB61EA" w:rsidRDefault="00237BE3" w:rsidP="00237BE3">
      <w:pPr>
        <w:jc w:val="center"/>
        <w:rPr>
          <w:rFonts w:cs="Times New Roman"/>
          <w:szCs w:val="24"/>
        </w:rPr>
      </w:pPr>
      <w:r w:rsidRPr="00BB61EA">
        <w:rPr>
          <w:rFonts w:cs="Times New Roman"/>
          <w:szCs w:val="24"/>
        </w:rPr>
        <w:t xml:space="preserve">JOHN W. RAWLINGS SCHOOL OF DIVINITY </w:t>
      </w:r>
    </w:p>
    <w:p w14:paraId="65C11A5B" w14:textId="77777777" w:rsidR="00237BE3" w:rsidRPr="00BB61EA" w:rsidRDefault="00237BE3" w:rsidP="00237BE3">
      <w:pPr>
        <w:jc w:val="center"/>
        <w:rPr>
          <w:rFonts w:cs="Times New Roman"/>
          <w:szCs w:val="24"/>
        </w:rPr>
      </w:pPr>
    </w:p>
    <w:p w14:paraId="3C1D0022" w14:textId="77777777" w:rsidR="00237BE3" w:rsidRPr="00BB61EA" w:rsidRDefault="00237BE3" w:rsidP="00237BE3">
      <w:pPr>
        <w:rPr>
          <w:rFonts w:cs="Times New Roman"/>
          <w:szCs w:val="24"/>
        </w:rPr>
      </w:pPr>
    </w:p>
    <w:p w14:paraId="3F9AE17B" w14:textId="307D2D86" w:rsidR="00237BE3" w:rsidRPr="00BB61EA" w:rsidRDefault="00237BE3" w:rsidP="00237BE3">
      <w:pPr>
        <w:jc w:val="center"/>
        <w:rPr>
          <w:rFonts w:cs="Times New Roman"/>
          <w:b/>
          <w:bCs/>
          <w:szCs w:val="24"/>
        </w:rPr>
      </w:pPr>
      <w:r w:rsidRPr="00BB61EA">
        <w:rPr>
          <w:rFonts w:cs="Times New Roman"/>
          <w:b/>
          <w:bCs/>
          <w:szCs w:val="24"/>
        </w:rPr>
        <w:t xml:space="preserve">A Self-Selected Apologetics Argument: </w:t>
      </w:r>
      <w:r w:rsidR="00B8774B" w:rsidRPr="00BB61EA">
        <w:rPr>
          <w:rFonts w:cs="Times New Roman"/>
          <w:b/>
          <w:bCs/>
          <w:szCs w:val="24"/>
        </w:rPr>
        <w:t xml:space="preserve">Final </w:t>
      </w:r>
      <w:r w:rsidR="00135F48">
        <w:rPr>
          <w:rFonts w:cs="Times New Roman"/>
          <w:b/>
          <w:bCs/>
          <w:szCs w:val="24"/>
        </w:rPr>
        <w:t>Stage Assignment</w:t>
      </w:r>
    </w:p>
    <w:p w14:paraId="33C91050" w14:textId="5BE73080" w:rsidR="00237BE3" w:rsidRPr="00BB61EA" w:rsidRDefault="00237BE3" w:rsidP="00237BE3">
      <w:pPr>
        <w:rPr>
          <w:rFonts w:cs="Times New Roman"/>
          <w:szCs w:val="24"/>
        </w:rPr>
      </w:pPr>
    </w:p>
    <w:p w14:paraId="4F3C859A" w14:textId="77777777" w:rsidR="00237BE3" w:rsidRPr="00BB61EA" w:rsidRDefault="00237BE3" w:rsidP="00237BE3">
      <w:pPr>
        <w:rPr>
          <w:rFonts w:cs="Times New Roman"/>
          <w:szCs w:val="24"/>
        </w:rPr>
      </w:pPr>
    </w:p>
    <w:p w14:paraId="4383A4BB" w14:textId="77777777" w:rsidR="00237BE3" w:rsidRPr="00BB61EA" w:rsidRDefault="00237BE3" w:rsidP="00237BE3">
      <w:pPr>
        <w:jc w:val="center"/>
        <w:rPr>
          <w:rFonts w:cs="Times New Roman"/>
          <w:szCs w:val="24"/>
        </w:rPr>
      </w:pPr>
      <w:r w:rsidRPr="00BB61EA">
        <w:rPr>
          <w:rFonts w:cs="Times New Roman"/>
          <w:szCs w:val="24"/>
        </w:rPr>
        <w:t xml:space="preserve">Submitted to Dr. Alex Stewart </w:t>
      </w:r>
    </w:p>
    <w:p w14:paraId="2C536157" w14:textId="77777777" w:rsidR="00237BE3" w:rsidRPr="00BB61EA" w:rsidRDefault="00237BE3" w:rsidP="00237BE3">
      <w:pPr>
        <w:jc w:val="center"/>
        <w:rPr>
          <w:rFonts w:cs="Times New Roman"/>
          <w:szCs w:val="24"/>
        </w:rPr>
      </w:pPr>
      <w:r w:rsidRPr="00BB61EA">
        <w:rPr>
          <w:rFonts w:cs="Times New Roman"/>
          <w:szCs w:val="24"/>
        </w:rPr>
        <w:t xml:space="preserve">in partial fulfillment of the requirements for the completion of </w:t>
      </w:r>
    </w:p>
    <w:p w14:paraId="15CA246B" w14:textId="77777777" w:rsidR="00237BE3" w:rsidRPr="00BB61EA" w:rsidRDefault="00237BE3" w:rsidP="00237BE3">
      <w:pPr>
        <w:jc w:val="center"/>
        <w:rPr>
          <w:rFonts w:cs="Times New Roman"/>
          <w:szCs w:val="24"/>
        </w:rPr>
      </w:pPr>
    </w:p>
    <w:p w14:paraId="06E3E03C" w14:textId="77777777" w:rsidR="00237BE3" w:rsidRPr="00BB61EA" w:rsidRDefault="00237BE3" w:rsidP="00237BE3">
      <w:pPr>
        <w:jc w:val="center"/>
        <w:rPr>
          <w:rFonts w:cs="Times New Roman"/>
          <w:szCs w:val="24"/>
        </w:rPr>
      </w:pPr>
      <w:r w:rsidRPr="00BB61EA">
        <w:rPr>
          <w:rFonts w:cs="Times New Roman"/>
          <w:szCs w:val="24"/>
        </w:rPr>
        <w:t>APOL 500 -B07</w:t>
      </w:r>
    </w:p>
    <w:p w14:paraId="6F1E1C96" w14:textId="77777777" w:rsidR="00237BE3" w:rsidRPr="00BB61EA" w:rsidRDefault="00237BE3" w:rsidP="00237BE3">
      <w:pPr>
        <w:jc w:val="center"/>
        <w:rPr>
          <w:rFonts w:cs="Times New Roman"/>
          <w:szCs w:val="24"/>
        </w:rPr>
      </w:pPr>
      <w:r w:rsidRPr="00BB61EA">
        <w:rPr>
          <w:rFonts w:cs="Times New Roman"/>
          <w:szCs w:val="24"/>
        </w:rPr>
        <w:t>Introduction to Apologetics</w:t>
      </w:r>
    </w:p>
    <w:p w14:paraId="713B8892" w14:textId="77777777" w:rsidR="00237BE3" w:rsidRPr="00BB61EA" w:rsidRDefault="00237BE3" w:rsidP="00237BE3">
      <w:pPr>
        <w:jc w:val="center"/>
        <w:rPr>
          <w:rFonts w:cs="Times New Roman"/>
          <w:szCs w:val="24"/>
        </w:rPr>
      </w:pPr>
    </w:p>
    <w:p w14:paraId="13F34067" w14:textId="77777777" w:rsidR="00237BE3" w:rsidRPr="00BB61EA" w:rsidRDefault="00237BE3" w:rsidP="00237BE3">
      <w:pPr>
        <w:jc w:val="center"/>
        <w:rPr>
          <w:rFonts w:cs="Times New Roman"/>
          <w:szCs w:val="24"/>
        </w:rPr>
      </w:pPr>
    </w:p>
    <w:p w14:paraId="75FA7087" w14:textId="77777777" w:rsidR="00237BE3" w:rsidRPr="00BB61EA" w:rsidRDefault="00237BE3" w:rsidP="00237BE3">
      <w:pPr>
        <w:jc w:val="center"/>
        <w:rPr>
          <w:rFonts w:cs="Times New Roman"/>
          <w:szCs w:val="24"/>
        </w:rPr>
      </w:pPr>
      <w:r w:rsidRPr="00BB61EA">
        <w:rPr>
          <w:rFonts w:cs="Times New Roman"/>
          <w:szCs w:val="24"/>
        </w:rPr>
        <w:t>by</w:t>
      </w:r>
    </w:p>
    <w:p w14:paraId="23BBE554" w14:textId="6DDE0EE3" w:rsidR="00237BE3" w:rsidRPr="00BB61EA" w:rsidRDefault="00237BE3" w:rsidP="00237BE3">
      <w:pPr>
        <w:rPr>
          <w:rFonts w:cs="Times New Roman"/>
          <w:szCs w:val="24"/>
        </w:rPr>
      </w:pPr>
    </w:p>
    <w:p w14:paraId="7AEE0AA1" w14:textId="77777777" w:rsidR="00B8774B" w:rsidRPr="00BB61EA" w:rsidRDefault="00B8774B" w:rsidP="00237BE3">
      <w:pPr>
        <w:rPr>
          <w:rFonts w:cs="Times New Roman"/>
          <w:szCs w:val="24"/>
        </w:rPr>
      </w:pPr>
    </w:p>
    <w:p w14:paraId="7A598BC6" w14:textId="77777777" w:rsidR="00237BE3" w:rsidRPr="00BB61EA" w:rsidRDefault="00237BE3" w:rsidP="00237BE3">
      <w:pPr>
        <w:jc w:val="center"/>
        <w:rPr>
          <w:rFonts w:cs="Times New Roman"/>
          <w:szCs w:val="24"/>
        </w:rPr>
      </w:pPr>
      <w:r w:rsidRPr="00BB61EA">
        <w:rPr>
          <w:rFonts w:cs="Times New Roman"/>
          <w:szCs w:val="24"/>
        </w:rPr>
        <w:t>Kingsley O. Nyakagwa</w:t>
      </w:r>
    </w:p>
    <w:p w14:paraId="585416FA" w14:textId="77777777" w:rsidR="00237BE3" w:rsidRPr="00BB61EA" w:rsidRDefault="00237BE3" w:rsidP="00237BE3">
      <w:pPr>
        <w:jc w:val="center"/>
        <w:rPr>
          <w:rFonts w:cs="Times New Roman"/>
          <w:szCs w:val="24"/>
        </w:rPr>
      </w:pPr>
      <w:r w:rsidRPr="00BB61EA">
        <w:rPr>
          <w:rFonts w:cs="Times New Roman"/>
          <w:szCs w:val="24"/>
        </w:rPr>
        <w:t>September 20, 2020</w:t>
      </w:r>
      <w:bookmarkStart w:id="0" w:name="__RefHeading___Toc523_3372919366"/>
      <w:bookmarkStart w:id="1" w:name="__RefHeading___Toc305_3372919366"/>
      <w:bookmarkEnd w:id="0"/>
      <w:bookmarkEnd w:id="1"/>
    </w:p>
    <w:p w14:paraId="5153E376" w14:textId="2BD80131" w:rsidR="002E5EE9" w:rsidRPr="00BB61EA" w:rsidRDefault="002E5EE9" w:rsidP="002E5EE9">
      <w:pPr>
        <w:jc w:val="center"/>
        <w:rPr>
          <w:rFonts w:cs="Times New Roman"/>
          <w:szCs w:val="24"/>
        </w:rPr>
      </w:pPr>
    </w:p>
    <w:p w14:paraId="1A4A05B4" w14:textId="77777777" w:rsidR="002E5EE9" w:rsidRPr="00BB61EA" w:rsidRDefault="002E5EE9" w:rsidP="002E5EE9">
      <w:pPr>
        <w:jc w:val="center"/>
        <w:rPr>
          <w:rFonts w:cs="Times New Roman"/>
          <w:b/>
          <w:szCs w:val="24"/>
        </w:rPr>
      </w:pPr>
    </w:p>
    <w:bookmarkStart w:id="2" w:name="_Toc51246797" w:displacedByCustomXml="next"/>
    <w:sdt>
      <w:sdtPr>
        <w:rPr>
          <w:rFonts w:eastAsiaTheme="minorHAnsi" w:cs="Times New Roman"/>
          <w:b w:val="0"/>
          <w:szCs w:val="24"/>
        </w:rPr>
        <w:id w:val="-2119129730"/>
        <w:docPartObj>
          <w:docPartGallery w:val="Table of Contents"/>
          <w:docPartUnique/>
        </w:docPartObj>
      </w:sdtPr>
      <w:sdtEndPr>
        <w:rPr>
          <w:bCs/>
          <w:noProof/>
        </w:rPr>
      </w:sdtEndPr>
      <w:sdtContent>
        <w:p w14:paraId="1A5AE40C" w14:textId="4E2D3E19" w:rsidR="009B6796" w:rsidRPr="00BB61EA" w:rsidRDefault="009B6796" w:rsidP="009B6796">
          <w:pPr>
            <w:pStyle w:val="Heading1"/>
            <w:rPr>
              <w:rFonts w:cs="Times New Roman"/>
              <w:szCs w:val="24"/>
            </w:rPr>
          </w:pPr>
          <w:r w:rsidRPr="00BB61EA">
            <w:rPr>
              <w:rFonts w:cs="Times New Roman"/>
              <w:szCs w:val="24"/>
            </w:rPr>
            <w:t>Contents</w:t>
          </w:r>
          <w:bookmarkEnd w:id="2"/>
        </w:p>
        <w:p w14:paraId="0C7B3EA0" w14:textId="51BA2863" w:rsidR="009B6796" w:rsidRPr="00BB61EA" w:rsidRDefault="009B6796">
          <w:pPr>
            <w:pStyle w:val="TOC1"/>
            <w:tabs>
              <w:tab w:val="right" w:leader="dot" w:pos="9350"/>
            </w:tabs>
            <w:rPr>
              <w:rFonts w:ascii="Times New Roman" w:eastAsiaTheme="minorEastAsia" w:hAnsi="Times New Roman" w:cs="Times New Roman"/>
              <w:noProof/>
            </w:rPr>
          </w:pPr>
          <w:r w:rsidRPr="00BB61EA">
            <w:rPr>
              <w:rFonts w:ascii="Times New Roman" w:hAnsi="Times New Roman" w:cs="Times New Roman"/>
            </w:rPr>
            <w:fldChar w:fldCharType="begin"/>
          </w:r>
          <w:r w:rsidRPr="00BB61EA">
            <w:rPr>
              <w:rFonts w:ascii="Times New Roman" w:hAnsi="Times New Roman" w:cs="Times New Roman"/>
            </w:rPr>
            <w:instrText xml:space="preserve"> TOC \o "1-3" \h \z \u </w:instrText>
          </w:r>
          <w:r w:rsidRPr="00BB61EA">
            <w:rPr>
              <w:rFonts w:ascii="Times New Roman" w:hAnsi="Times New Roman" w:cs="Times New Roman"/>
            </w:rPr>
            <w:fldChar w:fldCharType="separate"/>
          </w:r>
          <w:hyperlink w:anchor="_Toc51246797" w:history="1">
            <w:r w:rsidRPr="00BB61EA">
              <w:rPr>
                <w:rStyle w:val="Hyperlink"/>
                <w:rFonts w:ascii="Times New Roman" w:hAnsi="Times New Roman" w:cs="Times New Roman"/>
                <w:noProof/>
              </w:rPr>
              <w:t>Contents</w:t>
            </w:r>
            <w:r w:rsidRPr="00BB61EA">
              <w:rPr>
                <w:rFonts w:ascii="Times New Roman" w:hAnsi="Times New Roman" w:cs="Times New Roman"/>
                <w:noProof/>
                <w:webHidden/>
              </w:rPr>
              <w:tab/>
            </w:r>
            <w:r w:rsidRPr="00BB61EA">
              <w:rPr>
                <w:rFonts w:ascii="Times New Roman" w:hAnsi="Times New Roman" w:cs="Times New Roman"/>
                <w:noProof/>
                <w:webHidden/>
              </w:rPr>
              <w:fldChar w:fldCharType="begin"/>
            </w:r>
            <w:r w:rsidRPr="00BB61EA">
              <w:rPr>
                <w:rFonts w:ascii="Times New Roman" w:hAnsi="Times New Roman" w:cs="Times New Roman"/>
                <w:noProof/>
                <w:webHidden/>
              </w:rPr>
              <w:instrText xml:space="preserve"> PAGEREF _Toc51246797 \h </w:instrText>
            </w:r>
            <w:r w:rsidRPr="00BB61EA">
              <w:rPr>
                <w:rFonts w:ascii="Times New Roman" w:hAnsi="Times New Roman" w:cs="Times New Roman"/>
                <w:noProof/>
                <w:webHidden/>
              </w:rPr>
            </w:r>
            <w:r w:rsidRPr="00BB61EA">
              <w:rPr>
                <w:rFonts w:ascii="Times New Roman" w:hAnsi="Times New Roman" w:cs="Times New Roman"/>
                <w:noProof/>
                <w:webHidden/>
              </w:rPr>
              <w:fldChar w:fldCharType="separate"/>
            </w:r>
            <w:r w:rsidR="008C040D">
              <w:rPr>
                <w:rFonts w:ascii="Times New Roman" w:hAnsi="Times New Roman" w:cs="Times New Roman"/>
                <w:noProof/>
                <w:webHidden/>
              </w:rPr>
              <w:t>ii</w:t>
            </w:r>
            <w:r w:rsidRPr="00BB61EA">
              <w:rPr>
                <w:rFonts w:ascii="Times New Roman" w:hAnsi="Times New Roman" w:cs="Times New Roman"/>
                <w:noProof/>
                <w:webHidden/>
              </w:rPr>
              <w:fldChar w:fldCharType="end"/>
            </w:r>
          </w:hyperlink>
        </w:p>
        <w:p w14:paraId="6F1E3A7E" w14:textId="28641436" w:rsidR="009B6796" w:rsidRPr="00BB61EA" w:rsidRDefault="00EC6730">
          <w:pPr>
            <w:pStyle w:val="TOC1"/>
            <w:tabs>
              <w:tab w:val="right" w:leader="dot" w:pos="9350"/>
            </w:tabs>
            <w:rPr>
              <w:rFonts w:ascii="Times New Roman" w:eastAsiaTheme="minorEastAsia" w:hAnsi="Times New Roman" w:cs="Times New Roman"/>
              <w:noProof/>
            </w:rPr>
          </w:pPr>
          <w:hyperlink w:anchor="_Toc51246798" w:history="1">
            <w:r w:rsidR="009B6796" w:rsidRPr="00BB61EA">
              <w:rPr>
                <w:rStyle w:val="Hyperlink"/>
                <w:rFonts w:ascii="Times New Roman" w:hAnsi="Times New Roman" w:cs="Times New Roman"/>
                <w:noProof/>
              </w:rPr>
              <w:t>Introduction</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_Toc51246798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1</w:t>
            </w:r>
            <w:r w:rsidR="009B6796" w:rsidRPr="00BB61EA">
              <w:rPr>
                <w:rFonts w:ascii="Times New Roman" w:hAnsi="Times New Roman" w:cs="Times New Roman"/>
                <w:noProof/>
                <w:webHidden/>
              </w:rPr>
              <w:fldChar w:fldCharType="end"/>
            </w:r>
          </w:hyperlink>
        </w:p>
        <w:p w14:paraId="75B6E0B7" w14:textId="3D7664F1" w:rsidR="009B6796" w:rsidRPr="00BB61EA" w:rsidRDefault="00EC6730">
          <w:pPr>
            <w:pStyle w:val="TOC1"/>
            <w:tabs>
              <w:tab w:val="right" w:leader="dot" w:pos="9350"/>
            </w:tabs>
            <w:rPr>
              <w:rFonts w:ascii="Times New Roman" w:eastAsiaTheme="minorEastAsia" w:hAnsi="Times New Roman" w:cs="Times New Roman"/>
              <w:noProof/>
            </w:rPr>
          </w:pPr>
          <w:hyperlink w:anchor="_Toc51246799" w:history="1">
            <w:r w:rsidR="009B6796" w:rsidRPr="00BB61EA">
              <w:rPr>
                <w:rStyle w:val="Hyperlink"/>
                <w:rFonts w:ascii="Times New Roman" w:hAnsi="Times New Roman" w:cs="Times New Roman"/>
                <w:noProof/>
              </w:rPr>
              <w:t>Analysis of Aspects of Religious Pluralism</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_Toc51246799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1</w:t>
            </w:r>
            <w:r w:rsidR="009B6796" w:rsidRPr="00BB61EA">
              <w:rPr>
                <w:rFonts w:ascii="Times New Roman" w:hAnsi="Times New Roman" w:cs="Times New Roman"/>
                <w:noProof/>
                <w:webHidden/>
              </w:rPr>
              <w:fldChar w:fldCharType="end"/>
            </w:r>
          </w:hyperlink>
        </w:p>
        <w:p w14:paraId="03D7D0E2" w14:textId="02B23FC2" w:rsidR="009B6796" w:rsidRPr="00BB61EA" w:rsidRDefault="00EC6730">
          <w:pPr>
            <w:pStyle w:val="TOC1"/>
            <w:tabs>
              <w:tab w:val="right" w:leader="dot" w:pos="9350"/>
            </w:tabs>
            <w:rPr>
              <w:rFonts w:ascii="Times New Roman" w:eastAsiaTheme="minorEastAsia" w:hAnsi="Times New Roman" w:cs="Times New Roman"/>
              <w:noProof/>
            </w:rPr>
          </w:pPr>
          <w:hyperlink w:anchor="_Toc51246800" w:history="1">
            <w:r w:rsidR="009B6796" w:rsidRPr="00BB61EA">
              <w:rPr>
                <w:rStyle w:val="Hyperlink"/>
                <w:rFonts w:ascii="Times New Roman" w:hAnsi="Times New Roman" w:cs="Times New Roman"/>
                <w:noProof/>
              </w:rPr>
              <w:t>Critique of Aspects of Religious Pluralism</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_Toc51246800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6</w:t>
            </w:r>
            <w:r w:rsidR="009B6796" w:rsidRPr="00BB61EA">
              <w:rPr>
                <w:rFonts w:ascii="Times New Roman" w:hAnsi="Times New Roman" w:cs="Times New Roman"/>
                <w:noProof/>
                <w:webHidden/>
              </w:rPr>
              <w:fldChar w:fldCharType="end"/>
            </w:r>
          </w:hyperlink>
        </w:p>
        <w:p w14:paraId="09752015" w14:textId="375D1C62" w:rsidR="009B6796" w:rsidRPr="00BB61EA" w:rsidRDefault="00EC6730">
          <w:pPr>
            <w:pStyle w:val="TOC1"/>
            <w:tabs>
              <w:tab w:val="right" w:leader="dot" w:pos="9350"/>
            </w:tabs>
            <w:rPr>
              <w:rFonts w:ascii="Times New Roman" w:eastAsiaTheme="minorEastAsia" w:hAnsi="Times New Roman" w:cs="Times New Roman"/>
              <w:noProof/>
            </w:rPr>
          </w:pPr>
          <w:hyperlink w:anchor="_Toc51246801" w:history="1">
            <w:r w:rsidR="009B6796" w:rsidRPr="00BB61EA">
              <w:rPr>
                <w:rStyle w:val="Hyperlink"/>
                <w:rFonts w:ascii="Times New Roman" w:hAnsi="Times New Roman" w:cs="Times New Roman"/>
                <w:noProof/>
              </w:rPr>
              <w:t>Defense of Christianity Against Religious Pluralism</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_Toc51246801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9</w:t>
            </w:r>
            <w:r w:rsidR="009B6796" w:rsidRPr="00BB61EA">
              <w:rPr>
                <w:rFonts w:ascii="Times New Roman" w:hAnsi="Times New Roman" w:cs="Times New Roman"/>
                <w:noProof/>
                <w:webHidden/>
              </w:rPr>
              <w:fldChar w:fldCharType="end"/>
            </w:r>
          </w:hyperlink>
        </w:p>
        <w:p w14:paraId="6D5C7F06" w14:textId="7E722AF3" w:rsidR="009B6796" w:rsidRPr="00BB61EA" w:rsidRDefault="00EC6730">
          <w:pPr>
            <w:pStyle w:val="TOC1"/>
            <w:tabs>
              <w:tab w:val="right" w:leader="dot" w:pos="9350"/>
            </w:tabs>
            <w:rPr>
              <w:rFonts w:ascii="Times New Roman" w:eastAsiaTheme="minorEastAsia" w:hAnsi="Times New Roman" w:cs="Times New Roman"/>
              <w:noProof/>
            </w:rPr>
          </w:pPr>
          <w:hyperlink w:anchor="_Toc51246802" w:history="1">
            <w:r w:rsidR="009B6796" w:rsidRPr="00BB61EA">
              <w:rPr>
                <w:rStyle w:val="Hyperlink"/>
                <w:rFonts w:ascii="Times New Roman" w:hAnsi="Times New Roman" w:cs="Times New Roman"/>
                <w:noProof/>
              </w:rPr>
              <w:t>Conclusion</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_Toc51246802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13</w:t>
            </w:r>
            <w:r w:rsidR="009B6796" w:rsidRPr="00BB61EA">
              <w:rPr>
                <w:rFonts w:ascii="Times New Roman" w:hAnsi="Times New Roman" w:cs="Times New Roman"/>
                <w:noProof/>
                <w:webHidden/>
              </w:rPr>
              <w:fldChar w:fldCharType="end"/>
            </w:r>
          </w:hyperlink>
        </w:p>
        <w:p w14:paraId="1081E844" w14:textId="09DEFC27" w:rsidR="009B6796" w:rsidRPr="00BB61EA" w:rsidRDefault="00EC6730">
          <w:pPr>
            <w:pStyle w:val="TOC1"/>
            <w:tabs>
              <w:tab w:val="right" w:leader="dot" w:pos="9350"/>
            </w:tabs>
            <w:rPr>
              <w:rFonts w:ascii="Times New Roman" w:eastAsiaTheme="minorEastAsia" w:hAnsi="Times New Roman" w:cs="Times New Roman"/>
              <w:noProof/>
            </w:rPr>
          </w:pPr>
          <w:hyperlink w:anchor="_Toc51246803" w:history="1">
            <w:r w:rsidR="009B6796" w:rsidRPr="00BB61EA">
              <w:rPr>
                <w:rStyle w:val="Hyperlink"/>
                <w:rFonts w:ascii="Times New Roman" w:hAnsi="Times New Roman" w:cs="Times New Roman"/>
                <w:noProof/>
              </w:rPr>
              <w:t>Bibliography</w:t>
            </w:r>
            <w:r w:rsidR="009B6796" w:rsidRPr="00BB61EA">
              <w:rPr>
                <w:rFonts w:ascii="Times New Roman" w:hAnsi="Times New Roman" w:cs="Times New Roman"/>
                <w:noProof/>
                <w:webHidden/>
              </w:rPr>
              <w:tab/>
            </w:r>
            <w:r w:rsidR="009B6796" w:rsidRPr="00BB61EA">
              <w:rPr>
                <w:rFonts w:ascii="Times New Roman" w:hAnsi="Times New Roman" w:cs="Times New Roman"/>
                <w:noProof/>
                <w:webHidden/>
              </w:rPr>
              <w:fldChar w:fldCharType="begin"/>
            </w:r>
            <w:r w:rsidR="009B6796" w:rsidRPr="00BB61EA">
              <w:rPr>
                <w:rFonts w:ascii="Times New Roman" w:hAnsi="Times New Roman" w:cs="Times New Roman"/>
                <w:noProof/>
                <w:webHidden/>
              </w:rPr>
              <w:instrText xml:space="preserve"> PAGEREF _Toc51246803 \h </w:instrText>
            </w:r>
            <w:r w:rsidR="009B6796" w:rsidRPr="00BB61EA">
              <w:rPr>
                <w:rFonts w:ascii="Times New Roman" w:hAnsi="Times New Roman" w:cs="Times New Roman"/>
                <w:noProof/>
                <w:webHidden/>
              </w:rPr>
            </w:r>
            <w:r w:rsidR="009B6796" w:rsidRPr="00BB61EA">
              <w:rPr>
                <w:rFonts w:ascii="Times New Roman" w:hAnsi="Times New Roman" w:cs="Times New Roman"/>
                <w:noProof/>
                <w:webHidden/>
              </w:rPr>
              <w:fldChar w:fldCharType="separate"/>
            </w:r>
            <w:r w:rsidR="008C040D">
              <w:rPr>
                <w:rFonts w:ascii="Times New Roman" w:hAnsi="Times New Roman" w:cs="Times New Roman"/>
                <w:noProof/>
                <w:webHidden/>
              </w:rPr>
              <w:t>14</w:t>
            </w:r>
            <w:r w:rsidR="009B6796" w:rsidRPr="00BB61EA">
              <w:rPr>
                <w:rFonts w:ascii="Times New Roman" w:hAnsi="Times New Roman" w:cs="Times New Roman"/>
                <w:noProof/>
                <w:webHidden/>
              </w:rPr>
              <w:fldChar w:fldCharType="end"/>
            </w:r>
          </w:hyperlink>
        </w:p>
        <w:p w14:paraId="2BEB6046" w14:textId="62B83F82" w:rsidR="009B6796" w:rsidRPr="00BB61EA" w:rsidRDefault="009B6796">
          <w:pPr>
            <w:rPr>
              <w:rFonts w:cs="Times New Roman"/>
              <w:szCs w:val="24"/>
            </w:rPr>
          </w:pPr>
          <w:r w:rsidRPr="00BB61EA">
            <w:rPr>
              <w:rFonts w:cs="Times New Roman"/>
              <w:b/>
              <w:bCs/>
              <w:noProof/>
              <w:szCs w:val="24"/>
            </w:rPr>
            <w:fldChar w:fldCharType="end"/>
          </w:r>
        </w:p>
      </w:sdtContent>
    </w:sdt>
    <w:p w14:paraId="380331FD" w14:textId="77777777" w:rsidR="00027515" w:rsidRPr="00BB61EA" w:rsidRDefault="00027515" w:rsidP="00027515">
      <w:pPr>
        <w:spacing w:after="200" w:line="276" w:lineRule="auto"/>
        <w:rPr>
          <w:rFonts w:cs="Times New Roman"/>
          <w:szCs w:val="24"/>
        </w:rPr>
        <w:sectPr w:rsidR="00027515" w:rsidRPr="00BB61EA" w:rsidSect="00134DF0">
          <w:footerReference w:type="default" r:id="rId8"/>
          <w:footerReference w:type="first" r:id="rId9"/>
          <w:pgSz w:w="12240" w:h="15840"/>
          <w:pgMar w:top="1440" w:right="1440" w:bottom="1440" w:left="1440" w:header="720" w:footer="720" w:gutter="0"/>
          <w:pgNumType w:fmt="lowerRoman" w:start="1"/>
          <w:cols w:space="720"/>
          <w:titlePg/>
          <w:docGrid w:linePitch="360"/>
        </w:sectPr>
      </w:pPr>
    </w:p>
    <w:p w14:paraId="63F92D30" w14:textId="0331C899" w:rsidR="00237BE3" w:rsidRPr="00BB61EA" w:rsidRDefault="0034114C" w:rsidP="00B8774B">
      <w:pPr>
        <w:pStyle w:val="Heading1"/>
        <w:rPr>
          <w:rFonts w:cs="Times New Roman"/>
          <w:szCs w:val="24"/>
        </w:rPr>
      </w:pPr>
      <w:bookmarkStart w:id="3" w:name="_Toc36302392"/>
      <w:bookmarkStart w:id="4" w:name="_Toc51246798"/>
      <w:r w:rsidRPr="00BB61EA">
        <w:rPr>
          <w:rFonts w:cs="Times New Roman"/>
          <w:szCs w:val="24"/>
        </w:rPr>
        <w:lastRenderedPageBreak/>
        <w:t>Introduction</w:t>
      </w:r>
      <w:bookmarkStart w:id="5" w:name="_Toc36302417"/>
      <w:bookmarkEnd w:id="3"/>
      <w:bookmarkEnd w:id="4"/>
    </w:p>
    <w:p w14:paraId="153261C6" w14:textId="3CB3E210" w:rsidR="00237BE3" w:rsidRPr="00BB61EA" w:rsidRDefault="00237BE3" w:rsidP="00674652">
      <w:pPr>
        <w:pStyle w:val="FootnoteText"/>
        <w:spacing w:line="480" w:lineRule="auto"/>
        <w:rPr>
          <w:rFonts w:cs="Times New Roman"/>
          <w:sz w:val="24"/>
          <w:szCs w:val="24"/>
        </w:rPr>
      </w:pPr>
      <w:r w:rsidRPr="00BB61EA">
        <w:rPr>
          <w:rFonts w:cs="Times New Roman"/>
          <w:sz w:val="24"/>
          <w:szCs w:val="24"/>
        </w:rPr>
        <w:t xml:space="preserve">For many years </w:t>
      </w:r>
      <w:r w:rsidR="00B42514" w:rsidRPr="00BB61EA">
        <w:rPr>
          <w:rFonts w:cs="Times New Roman"/>
          <w:sz w:val="24"/>
          <w:szCs w:val="24"/>
        </w:rPr>
        <w:t xml:space="preserve">the </w:t>
      </w:r>
      <w:r w:rsidR="00674652" w:rsidRPr="00BB61EA">
        <w:rPr>
          <w:rFonts w:cs="Times New Roman"/>
          <w:sz w:val="24"/>
          <w:szCs w:val="24"/>
        </w:rPr>
        <w:t xml:space="preserve">credibility of the </w:t>
      </w:r>
      <w:r w:rsidR="00B42514" w:rsidRPr="00BB61EA">
        <w:rPr>
          <w:rFonts w:cs="Times New Roman"/>
          <w:sz w:val="24"/>
          <w:szCs w:val="24"/>
        </w:rPr>
        <w:t xml:space="preserve">gospel has faced numberless assaults both from within and from without. </w:t>
      </w:r>
      <w:r w:rsidRPr="00BB61EA">
        <w:rPr>
          <w:rFonts w:cs="Times New Roman"/>
          <w:sz w:val="24"/>
          <w:szCs w:val="24"/>
        </w:rPr>
        <w:t xml:space="preserve"> </w:t>
      </w:r>
      <w:r w:rsidR="006259DA">
        <w:rPr>
          <w:rFonts w:cs="Times New Roman"/>
          <w:sz w:val="24"/>
          <w:szCs w:val="24"/>
        </w:rPr>
        <w:t xml:space="preserve">Most likely </w:t>
      </w:r>
      <w:r w:rsidR="00D02724" w:rsidRPr="00BB61EA">
        <w:rPr>
          <w:rFonts w:cs="Times New Roman"/>
          <w:sz w:val="24"/>
          <w:szCs w:val="24"/>
        </w:rPr>
        <w:t xml:space="preserve">there is no account on earth that has received so much scrutiny than that of the gospel. </w:t>
      </w:r>
      <w:r w:rsidR="00B42514" w:rsidRPr="00BB61EA">
        <w:rPr>
          <w:rFonts w:cs="Times New Roman"/>
          <w:sz w:val="24"/>
          <w:szCs w:val="24"/>
        </w:rPr>
        <w:t xml:space="preserve">Kingdoms, empires, nations, tribes and societies have </w:t>
      </w:r>
      <w:r w:rsidR="00D02724" w:rsidRPr="00BB61EA">
        <w:rPr>
          <w:rFonts w:cs="Times New Roman"/>
          <w:sz w:val="24"/>
          <w:szCs w:val="24"/>
        </w:rPr>
        <w:t xml:space="preserve">either </w:t>
      </w:r>
      <w:r w:rsidR="00674652" w:rsidRPr="00BB61EA">
        <w:rPr>
          <w:rFonts w:cs="Times New Roman"/>
          <w:sz w:val="24"/>
          <w:szCs w:val="24"/>
        </w:rPr>
        <w:t>sought to</w:t>
      </w:r>
      <w:r w:rsidR="00D02724" w:rsidRPr="00BB61EA">
        <w:rPr>
          <w:rFonts w:cs="Times New Roman"/>
          <w:sz w:val="24"/>
          <w:szCs w:val="24"/>
        </w:rPr>
        <w:t xml:space="preserve"> understand</w:t>
      </w:r>
      <w:r w:rsidR="00674652" w:rsidRPr="00BB61EA">
        <w:rPr>
          <w:rFonts w:cs="Times New Roman"/>
          <w:sz w:val="24"/>
          <w:szCs w:val="24"/>
        </w:rPr>
        <w:t xml:space="preserve"> </w:t>
      </w:r>
      <w:r w:rsidR="00444BDB">
        <w:rPr>
          <w:rFonts w:cs="Times New Roman"/>
          <w:sz w:val="24"/>
          <w:szCs w:val="24"/>
        </w:rPr>
        <w:t>the gospel</w:t>
      </w:r>
      <w:r w:rsidR="00D02724" w:rsidRPr="00BB61EA">
        <w:rPr>
          <w:rFonts w:cs="Times New Roman"/>
          <w:sz w:val="24"/>
          <w:szCs w:val="24"/>
        </w:rPr>
        <w:t xml:space="preserve"> or waged war against</w:t>
      </w:r>
      <w:r w:rsidR="00674652" w:rsidRPr="00BB61EA">
        <w:rPr>
          <w:rFonts w:cs="Times New Roman"/>
          <w:sz w:val="24"/>
          <w:szCs w:val="24"/>
        </w:rPr>
        <w:t xml:space="preserve"> it</w:t>
      </w:r>
      <w:r w:rsidR="00D02724" w:rsidRPr="00BB61EA">
        <w:rPr>
          <w:rFonts w:cs="Times New Roman"/>
          <w:sz w:val="24"/>
          <w:szCs w:val="24"/>
        </w:rPr>
        <w:t>.</w:t>
      </w:r>
      <w:r w:rsidR="00674652" w:rsidRPr="00BB61EA">
        <w:rPr>
          <w:rFonts w:cs="Times New Roman"/>
          <w:sz w:val="24"/>
          <w:szCs w:val="24"/>
        </w:rPr>
        <w:t xml:space="preserve"> In the past, the enemies of the gospel have </w:t>
      </w:r>
      <w:r w:rsidR="006259DA">
        <w:rPr>
          <w:rFonts w:cs="Times New Roman"/>
          <w:sz w:val="24"/>
          <w:szCs w:val="24"/>
        </w:rPr>
        <w:t>assaulted the gospel</w:t>
      </w:r>
      <w:r w:rsidR="00674652" w:rsidRPr="00BB61EA">
        <w:rPr>
          <w:rFonts w:cs="Times New Roman"/>
          <w:sz w:val="24"/>
          <w:szCs w:val="24"/>
        </w:rPr>
        <w:t xml:space="preserve"> by burning manuscripts, infiltrating its contents and even arresting and killing those who preach it. </w:t>
      </w:r>
      <w:r w:rsidR="00374063" w:rsidRPr="00BB61EA">
        <w:rPr>
          <w:rFonts w:cs="Times New Roman"/>
          <w:sz w:val="24"/>
          <w:szCs w:val="24"/>
        </w:rPr>
        <w:t>However, i</w:t>
      </w:r>
      <w:r w:rsidR="00D02724" w:rsidRPr="00BB61EA">
        <w:rPr>
          <w:rFonts w:cs="Times New Roman"/>
          <w:sz w:val="24"/>
          <w:szCs w:val="24"/>
        </w:rPr>
        <w:t xml:space="preserve">n the </w:t>
      </w:r>
      <w:r w:rsidR="00374063" w:rsidRPr="00BB61EA">
        <w:rPr>
          <w:rFonts w:cs="Times New Roman"/>
          <w:sz w:val="24"/>
          <w:szCs w:val="24"/>
        </w:rPr>
        <w:t xml:space="preserve">last </w:t>
      </w:r>
      <w:r w:rsidR="006259DA">
        <w:rPr>
          <w:rFonts w:cs="Times New Roman"/>
          <w:sz w:val="24"/>
          <w:szCs w:val="24"/>
        </w:rPr>
        <w:t>few</w:t>
      </w:r>
      <w:r w:rsidR="00374063" w:rsidRPr="00BB61EA">
        <w:rPr>
          <w:rFonts w:cs="Times New Roman"/>
          <w:sz w:val="24"/>
          <w:szCs w:val="24"/>
        </w:rPr>
        <w:t xml:space="preserve"> decades</w:t>
      </w:r>
      <w:r w:rsidR="00D02724" w:rsidRPr="00BB61EA">
        <w:rPr>
          <w:rFonts w:cs="Times New Roman"/>
          <w:sz w:val="24"/>
          <w:szCs w:val="24"/>
        </w:rPr>
        <w:t xml:space="preserve">, a new intellectual assault has </w:t>
      </w:r>
      <w:r w:rsidR="005633D6">
        <w:rPr>
          <w:rFonts w:cs="Times New Roman"/>
          <w:sz w:val="24"/>
          <w:szCs w:val="24"/>
        </w:rPr>
        <w:t>sought to clip its wings</w:t>
      </w:r>
      <w:r w:rsidR="00D02724" w:rsidRPr="00BB61EA">
        <w:rPr>
          <w:rFonts w:cs="Times New Roman"/>
          <w:sz w:val="24"/>
          <w:szCs w:val="24"/>
        </w:rPr>
        <w:t xml:space="preserve">. This assault is called religious pluralism. </w:t>
      </w:r>
      <w:r w:rsidRPr="00BB61EA">
        <w:rPr>
          <w:rFonts w:cs="Times New Roman"/>
          <w:sz w:val="24"/>
          <w:szCs w:val="24"/>
        </w:rPr>
        <w:t xml:space="preserve"> </w:t>
      </w:r>
      <w:r w:rsidR="00374063" w:rsidRPr="00BB61EA">
        <w:rPr>
          <w:rFonts w:cs="Times New Roman"/>
          <w:sz w:val="24"/>
          <w:szCs w:val="24"/>
        </w:rPr>
        <w:t xml:space="preserve">Religious pluralism </w:t>
      </w:r>
      <w:r w:rsidR="00AB54E3">
        <w:rPr>
          <w:rFonts w:cs="Times New Roman"/>
          <w:sz w:val="24"/>
          <w:szCs w:val="24"/>
        </w:rPr>
        <w:t>as</w:t>
      </w:r>
      <w:r w:rsidR="00374063" w:rsidRPr="00BB61EA">
        <w:rPr>
          <w:rFonts w:cs="Times New Roman"/>
          <w:sz w:val="24"/>
          <w:szCs w:val="24"/>
        </w:rPr>
        <w:t xml:space="preserve"> understood encourages diversity and as such</w:t>
      </w:r>
      <w:r w:rsidR="006259DA">
        <w:rPr>
          <w:rFonts w:cs="Times New Roman"/>
          <w:sz w:val="24"/>
          <w:szCs w:val="24"/>
        </w:rPr>
        <w:t xml:space="preserve"> </w:t>
      </w:r>
      <w:r w:rsidR="003176DF">
        <w:rPr>
          <w:rFonts w:cs="Times New Roman"/>
          <w:sz w:val="24"/>
          <w:szCs w:val="24"/>
        </w:rPr>
        <w:t>seeks</w:t>
      </w:r>
      <w:r w:rsidR="006259DA">
        <w:rPr>
          <w:rFonts w:cs="Times New Roman"/>
          <w:sz w:val="24"/>
          <w:szCs w:val="24"/>
        </w:rPr>
        <w:t xml:space="preserve"> to </w:t>
      </w:r>
      <w:r w:rsidR="003176DF">
        <w:rPr>
          <w:rFonts w:cs="Times New Roman"/>
          <w:sz w:val="24"/>
          <w:szCs w:val="24"/>
        </w:rPr>
        <w:t>put all religions</w:t>
      </w:r>
      <w:r w:rsidR="005633D6">
        <w:rPr>
          <w:rFonts w:cs="Times New Roman"/>
          <w:sz w:val="24"/>
          <w:szCs w:val="24"/>
        </w:rPr>
        <w:t>’</w:t>
      </w:r>
      <w:r w:rsidR="003176DF">
        <w:rPr>
          <w:rFonts w:cs="Times New Roman"/>
          <w:sz w:val="24"/>
          <w:szCs w:val="24"/>
        </w:rPr>
        <w:t xml:space="preserve"> orthodoxy at par level.</w:t>
      </w:r>
      <w:r w:rsidR="00374063" w:rsidRPr="00BB61EA">
        <w:rPr>
          <w:rFonts w:cs="Times New Roman"/>
          <w:sz w:val="24"/>
          <w:szCs w:val="24"/>
        </w:rPr>
        <w:t xml:space="preserve"> </w:t>
      </w:r>
      <w:r w:rsidRPr="00BB61EA">
        <w:rPr>
          <w:rFonts w:cs="Times New Roman"/>
          <w:sz w:val="24"/>
          <w:szCs w:val="24"/>
        </w:rPr>
        <w:t xml:space="preserve">The argument </w:t>
      </w:r>
      <w:r w:rsidR="003176DF">
        <w:rPr>
          <w:rFonts w:cs="Times New Roman"/>
          <w:sz w:val="24"/>
          <w:szCs w:val="24"/>
        </w:rPr>
        <w:t>is</w:t>
      </w:r>
      <w:r w:rsidRPr="00BB61EA">
        <w:rPr>
          <w:rFonts w:cs="Times New Roman"/>
          <w:sz w:val="24"/>
          <w:szCs w:val="24"/>
        </w:rPr>
        <w:t xml:space="preserve"> that </w:t>
      </w:r>
      <w:r w:rsidR="003176DF">
        <w:rPr>
          <w:rFonts w:cs="Times New Roman"/>
          <w:sz w:val="24"/>
          <w:szCs w:val="24"/>
        </w:rPr>
        <w:t>since it</w:t>
      </w:r>
      <w:r w:rsidR="00DD59AA">
        <w:rPr>
          <w:rFonts w:cs="Times New Roman"/>
          <w:sz w:val="24"/>
          <w:szCs w:val="24"/>
        </w:rPr>
        <w:t xml:space="preserve">’s anti-exclusivism </w:t>
      </w:r>
      <w:r w:rsidR="003176DF">
        <w:rPr>
          <w:rFonts w:cs="Times New Roman"/>
          <w:sz w:val="24"/>
          <w:szCs w:val="24"/>
        </w:rPr>
        <w:t>then it is the most suitable to end</w:t>
      </w:r>
      <w:r w:rsidRPr="00BB61EA">
        <w:rPr>
          <w:rFonts w:cs="Times New Roman"/>
          <w:sz w:val="24"/>
          <w:szCs w:val="24"/>
        </w:rPr>
        <w:t xml:space="preserve"> </w:t>
      </w:r>
      <w:r w:rsidR="003176DF">
        <w:rPr>
          <w:rFonts w:cs="Times New Roman"/>
          <w:sz w:val="24"/>
          <w:szCs w:val="24"/>
        </w:rPr>
        <w:t xml:space="preserve">contemporary </w:t>
      </w:r>
      <w:r w:rsidRPr="00BB61EA">
        <w:rPr>
          <w:rFonts w:cs="Times New Roman"/>
          <w:sz w:val="24"/>
          <w:szCs w:val="24"/>
        </w:rPr>
        <w:t>religious wars</w:t>
      </w:r>
      <w:r w:rsidR="003176DF">
        <w:rPr>
          <w:rFonts w:cs="Times New Roman"/>
          <w:sz w:val="24"/>
          <w:szCs w:val="24"/>
        </w:rPr>
        <w:t>.</w:t>
      </w:r>
      <w:r w:rsidR="00DD59AA" w:rsidRPr="00DD59AA">
        <w:rPr>
          <w:rStyle w:val="FootnoteReference"/>
          <w:rFonts w:cs="Times New Roman"/>
          <w:sz w:val="24"/>
          <w:szCs w:val="24"/>
        </w:rPr>
        <w:t xml:space="preserve"> </w:t>
      </w:r>
      <w:r w:rsidR="00DD59AA" w:rsidRPr="00BB61EA">
        <w:rPr>
          <w:rStyle w:val="FootnoteReference"/>
          <w:rFonts w:cs="Times New Roman"/>
          <w:sz w:val="24"/>
          <w:szCs w:val="24"/>
        </w:rPr>
        <w:footnoteReference w:id="1"/>
      </w:r>
      <w:r w:rsidR="00DD59AA" w:rsidRPr="00BB61EA">
        <w:rPr>
          <w:rFonts w:cs="Times New Roman"/>
          <w:sz w:val="24"/>
          <w:szCs w:val="24"/>
        </w:rPr>
        <w:t xml:space="preserve"> </w:t>
      </w:r>
      <w:r w:rsidR="004A0D69" w:rsidRPr="00BB61EA">
        <w:rPr>
          <w:rFonts w:cs="Times New Roman"/>
          <w:sz w:val="24"/>
          <w:szCs w:val="24"/>
        </w:rPr>
        <w:t>This</w:t>
      </w:r>
      <w:r w:rsidRPr="00BB61EA">
        <w:rPr>
          <w:rFonts w:cs="Times New Roman"/>
          <w:sz w:val="24"/>
          <w:szCs w:val="24"/>
        </w:rPr>
        <w:t xml:space="preserve"> contradicts the Gospel, </w:t>
      </w:r>
      <w:r w:rsidR="00DD59AA">
        <w:rPr>
          <w:rFonts w:cs="Times New Roman"/>
          <w:sz w:val="24"/>
          <w:szCs w:val="24"/>
        </w:rPr>
        <w:t>as</w:t>
      </w:r>
      <w:r w:rsidRPr="00BB61EA">
        <w:rPr>
          <w:rFonts w:cs="Times New Roman"/>
          <w:sz w:val="24"/>
          <w:szCs w:val="24"/>
        </w:rPr>
        <w:t xml:space="preserve"> a careful analysis suggests that the Gospel is more coherent, intellectually compelling, and likely to be true.</w:t>
      </w:r>
    </w:p>
    <w:p w14:paraId="48DDA373" w14:textId="77777777" w:rsidR="00237BE3" w:rsidRPr="00BB61EA" w:rsidRDefault="00237BE3" w:rsidP="00237BE3">
      <w:pPr>
        <w:pStyle w:val="Heading1"/>
        <w:rPr>
          <w:rFonts w:cs="Times New Roman"/>
          <w:szCs w:val="24"/>
        </w:rPr>
      </w:pPr>
      <w:bookmarkStart w:id="6" w:name="_Toc51152407"/>
      <w:bookmarkStart w:id="7" w:name="_Toc51246799"/>
      <w:r w:rsidRPr="00BB61EA">
        <w:rPr>
          <w:rFonts w:cs="Times New Roman"/>
          <w:szCs w:val="24"/>
        </w:rPr>
        <w:t xml:space="preserve">Analysis of Aspects of </w:t>
      </w:r>
      <w:bookmarkEnd w:id="6"/>
      <w:r w:rsidRPr="00BB61EA">
        <w:rPr>
          <w:rFonts w:cs="Times New Roman"/>
          <w:szCs w:val="24"/>
        </w:rPr>
        <w:t>Religious Pluralism</w:t>
      </w:r>
      <w:bookmarkEnd w:id="7"/>
    </w:p>
    <w:p w14:paraId="79D4474B" w14:textId="7E3E5D62" w:rsidR="00237BE3" w:rsidRPr="00BB61EA" w:rsidRDefault="00237BE3" w:rsidP="00237BE3">
      <w:pPr>
        <w:ind w:firstLine="720"/>
        <w:rPr>
          <w:rFonts w:cs="Times New Roman"/>
          <w:szCs w:val="24"/>
        </w:rPr>
      </w:pPr>
      <w:r w:rsidRPr="00BB61EA">
        <w:rPr>
          <w:rFonts w:cs="Times New Roman"/>
          <w:szCs w:val="24"/>
        </w:rPr>
        <w:t>The Aspen Institute defines religious pluralism as the state of being where every individual in a religiously diverse society has the rights, freedoms, and safety to worship, or not, according to their conscience.  In philosophy, religious pluralism is a claim that diverse religious standpoints on an issue are equally valid and at par.</w:t>
      </w:r>
      <w:r w:rsidRPr="00BB61EA">
        <w:rPr>
          <w:rStyle w:val="FootnoteReference"/>
          <w:rFonts w:cs="Times New Roman"/>
          <w:sz w:val="24"/>
          <w:szCs w:val="24"/>
        </w:rPr>
        <w:footnoteReference w:id="2"/>
      </w:r>
      <w:r w:rsidRPr="00BB61EA">
        <w:rPr>
          <w:rFonts w:cs="Times New Roman"/>
          <w:szCs w:val="24"/>
        </w:rPr>
        <w:t xml:space="preserve"> This paper </w:t>
      </w:r>
      <w:r w:rsidR="006259DA">
        <w:rPr>
          <w:rFonts w:cs="Times New Roman"/>
          <w:szCs w:val="24"/>
        </w:rPr>
        <w:t>will focus on</w:t>
      </w:r>
      <w:r w:rsidRPr="00BB61EA">
        <w:rPr>
          <w:rFonts w:cs="Times New Roman"/>
          <w:szCs w:val="24"/>
        </w:rPr>
        <w:t xml:space="preserve"> religious pluralism by the second definition.</w:t>
      </w:r>
    </w:p>
    <w:p w14:paraId="5FC00440" w14:textId="77777777" w:rsidR="00237BE3" w:rsidRPr="00BB61EA" w:rsidRDefault="00237BE3" w:rsidP="00237BE3">
      <w:pPr>
        <w:ind w:firstLine="720"/>
        <w:rPr>
          <w:rFonts w:cs="Times New Roman"/>
          <w:szCs w:val="24"/>
        </w:rPr>
      </w:pPr>
      <w:r w:rsidRPr="00BB61EA">
        <w:rPr>
          <w:rFonts w:cs="Times New Roman"/>
          <w:szCs w:val="24"/>
        </w:rPr>
        <w:t xml:space="preserve">First it is important to recognize that religious pluralism is not about sharing some values. For instance, Muslims, Hindus and Christians all agree that it is good to give to the poor. </w:t>
      </w:r>
      <w:r w:rsidRPr="00BB61EA">
        <w:rPr>
          <w:rFonts w:cs="Times New Roman"/>
          <w:szCs w:val="24"/>
        </w:rPr>
        <w:lastRenderedPageBreak/>
        <w:t>However, that’s not how we know them. There is something distinct about each one of them that makes them different from the other as to warrant their names. Simply that distinct something is the credence they give to competing truth claims about God and salvation. Often you cannot tell a Muslim from a Hindu by how they give but you can tell the difference by who they worship.</w:t>
      </w:r>
    </w:p>
    <w:p w14:paraId="646FFCC4" w14:textId="7B9A9900" w:rsidR="00237BE3" w:rsidRPr="00BB61EA" w:rsidRDefault="00237BE3" w:rsidP="00237BE3">
      <w:pPr>
        <w:ind w:firstLine="720"/>
        <w:rPr>
          <w:rFonts w:cs="Times New Roman"/>
          <w:szCs w:val="24"/>
        </w:rPr>
      </w:pPr>
      <w:r w:rsidRPr="00BB61EA">
        <w:rPr>
          <w:rFonts w:cs="Times New Roman"/>
          <w:szCs w:val="24"/>
        </w:rPr>
        <w:t xml:space="preserve"> Historically, tribes and cultures each have their own set of religious beliefs. Zephaniah 1:4-6 highlights how the Israelites adopted the deities of other nations in captivity.</w:t>
      </w:r>
      <w:r w:rsidR="00797E31" w:rsidRPr="00BB61EA">
        <w:rPr>
          <w:rStyle w:val="FootnoteReference"/>
          <w:rFonts w:cs="Times New Roman"/>
          <w:sz w:val="24"/>
          <w:szCs w:val="24"/>
        </w:rPr>
        <w:footnoteReference w:id="3"/>
      </w:r>
      <w:r w:rsidRPr="00BB61EA">
        <w:rPr>
          <w:rFonts w:cs="Times New Roman"/>
          <w:szCs w:val="24"/>
        </w:rPr>
        <w:t xml:space="preserve"> At Babylon they were exposed to many beliefs and gods. It appears that they had accepted religious pluralism before they could syncretize other beliefs with theirs.</w:t>
      </w:r>
    </w:p>
    <w:p w14:paraId="3740CC29" w14:textId="77777777" w:rsidR="00237BE3" w:rsidRPr="00BB61EA" w:rsidRDefault="00237BE3" w:rsidP="00237BE3">
      <w:pPr>
        <w:ind w:firstLine="720"/>
        <w:rPr>
          <w:rFonts w:cs="Times New Roman"/>
          <w:szCs w:val="24"/>
        </w:rPr>
      </w:pPr>
      <w:r w:rsidRPr="00BB61EA">
        <w:rPr>
          <w:rFonts w:cs="Times New Roman"/>
          <w:szCs w:val="24"/>
        </w:rPr>
        <w:t>Similarly, the Punjabis, a people group of India composed of Hindus, Sikhs and Muslims worked together in the eighteenth century and built temples in Jalandhar, Kapurthala, and Patiala cities. These temples exhibit a blend of Muslim-Hindu architecture. Shiv Mandir, one of the temples located in Jalandhar has the main gate built in the style of a mosque while the rest of the building built in a Hindu style.</w:t>
      </w:r>
      <w:r w:rsidRPr="00BB61EA">
        <w:rPr>
          <w:rStyle w:val="FootnoteReference"/>
          <w:rFonts w:cs="Times New Roman"/>
          <w:sz w:val="24"/>
          <w:szCs w:val="24"/>
        </w:rPr>
        <w:footnoteReference w:id="4"/>
      </w:r>
      <w:r w:rsidRPr="00BB61EA">
        <w:rPr>
          <w:rFonts w:cs="Times New Roman"/>
          <w:szCs w:val="24"/>
        </w:rPr>
        <w:t xml:space="preserve"> </w:t>
      </w:r>
    </w:p>
    <w:p w14:paraId="4BE51C62" w14:textId="579F4704" w:rsidR="00237BE3" w:rsidRPr="00BB61EA" w:rsidRDefault="00237BE3" w:rsidP="00237BE3">
      <w:pPr>
        <w:ind w:firstLine="720"/>
        <w:rPr>
          <w:rFonts w:cs="Times New Roman"/>
          <w:szCs w:val="24"/>
        </w:rPr>
      </w:pPr>
      <w:r w:rsidRPr="00BB61EA">
        <w:rPr>
          <w:rFonts w:cs="Times New Roman"/>
          <w:szCs w:val="24"/>
        </w:rPr>
        <w:t xml:space="preserve">In a nut shell, the American people group have Christianity. The European have Catholicism. The Arab world have Islam. The Asians have Hinduism, Buddhism Sikhism and Janis. The Africans with their many tribes have their own traditional religions. If all these people groups are brought together-which often they are- as a result of immigration and globalization, how will one religion be the only sole proprietor of the truth? John Hick does not think there is a how to it. Instead he contends that each religious group can reasonably claim that their religious experiences are true but that “any religious community which claims cognitive superiority for its </w:t>
      </w:r>
      <w:r w:rsidRPr="00BB61EA">
        <w:rPr>
          <w:rFonts w:cs="Times New Roman"/>
          <w:szCs w:val="24"/>
        </w:rPr>
        <w:lastRenderedPageBreak/>
        <w:t>set of doctrine-expressing sentences over that of another religious tradition must be making a false claim.”</w:t>
      </w:r>
      <w:r w:rsidRPr="00BB61EA">
        <w:rPr>
          <w:rStyle w:val="FootnoteReference"/>
          <w:rFonts w:cs="Times New Roman"/>
          <w:sz w:val="24"/>
          <w:szCs w:val="24"/>
        </w:rPr>
        <w:footnoteReference w:id="5"/>
      </w:r>
      <w:r w:rsidRPr="00BB61EA">
        <w:rPr>
          <w:rFonts w:cs="Times New Roman"/>
          <w:szCs w:val="24"/>
        </w:rPr>
        <w:t xml:space="preserve"> Religious pluralism makes it possible for diversity of religious beliefs, practices and tradition that exist both in the contemporary world and throughout history, to coexist harmoniously.</w:t>
      </w:r>
    </w:p>
    <w:p w14:paraId="2F7EAD20" w14:textId="77777777" w:rsidR="00237BE3" w:rsidRPr="00BB61EA" w:rsidRDefault="00237BE3" w:rsidP="00237BE3">
      <w:pPr>
        <w:ind w:firstLine="720"/>
        <w:rPr>
          <w:rFonts w:cs="Times New Roman"/>
          <w:szCs w:val="24"/>
        </w:rPr>
      </w:pPr>
      <w:r w:rsidRPr="00BB61EA">
        <w:rPr>
          <w:rFonts w:cs="Times New Roman"/>
          <w:szCs w:val="24"/>
        </w:rPr>
        <w:t>One may ask, why is this so? John Hick observes, “the world as it appears is ambiguous when it comes to religion- that is there is no inherent epistemological obstacle to experiencing and interpreting the world from the point of view of one religion rather than another, or indeed from a nonreligious perspective.”</w:t>
      </w:r>
      <w:r w:rsidRPr="00BB61EA">
        <w:rPr>
          <w:rStyle w:val="FootnoteReference"/>
          <w:rFonts w:cs="Times New Roman"/>
          <w:sz w:val="24"/>
          <w:szCs w:val="24"/>
        </w:rPr>
        <w:footnoteReference w:id="6"/>
      </w:r>
      <w:r w:rsidRPr="00BB61EA">
        <w:rPr>
          <w:rFonts w:cs="Times New Roman"/>
          <w:szCs w:val="24"/>
        </w:rPr>
        <w:t xml:space="preserve"> In other words, He observes that there is no religious standard that has all the certainties. All religions are inconclusive in their arguments which leaves a gap for thinking that they could be true or they could be false. </w:t>
      </w:r>
    </w:p>
    <w:p w14:paraId="29C47014" w14:textId="77777777" w:rsidR="00237BE3" w:rsidRPr="00BB61EA" w:rsidRDefault="00237BE3" w:rsidP="00237BE3">
      <w:pPr>
        <w:ind w:firstLine="720"/>
        <w:rPr>
          <w:rFonts w:cs="Times New Roman"/>
          <w:szCs w:val="24"/>
        </w:rPr>
      </w:pPr>
      <w:r w:rsidRPr="00BB61EA">
        <w:rPr>
          <w:rFonts w:cs="Times New Roman"/>
          <w:szCs w:val="24"/>
        </w:rPr>
        <w:t xml:space="preserve">If a religion that commands a majority in a certain region claimed to be the sole proprietor of truth, it is likely to persecute minority religions in the said place.  Historically, conflict has always emerged when people with opposing religious worldviews are forced to live together either by circumstances or fate. Sadly, up to now, most if not all conflicts in the world are as a result of one religion taking the exclusivist stance. </w:t>
      </w:r>
    </w:p>
    <w:p w14:paraId="700C85BB" w14:textId="617861DC" w:rsidR="00237BE3" w:rsidRPr="00BB61EA" w:rsidRDefault="00237BE3" w:rsidP="00237BE3">
      <w:pPr>
        <w:ind w:firstLine="720"/>
        <w:rPr>
          <w:rFonts w:cs="Times New Roman"/>
          <w:szCs w:val="24"/>
        </w:rPr>
      </w:pPr>
      <w:r w:rsidRPr="00BB61EA">
        <w:rPr>
          <w:rFonts w:cs="Times New Roman"/>
          <w:szCs w:val="24"/>
        </w:rPr>
        <w:t xml:space="preserve">In the history of Christianity, Christians are not innocent when it comes to intolerance towards people of other faiths. Call to mind the crusades. On November 27, AD 1095, Pope Urban II, the head of the church in Clement, France issued an edict of the First Crusade. A year later, army crusaders led by Count </w:t>
      </w:r>
      <w:proofErr w:type="spellStart"/>
      <w:r w:rsidRPr="00BB61EA">
        <w:rPr>
          <w:rFonts w:cs="Times New Roman"/>
          <w:szCs w:val="24"/>
        </w:rPr>
        <w:t>Emicho</w:t>
      </w:r>
      <w:proofErr w:type="spellEnd"/>
      <w:r w:rsidRPr="00BB61EA">
        <w:rPr>
          <w:rFonts w:cs="Times New Roman"/>
          <w:szCs w:val="24"/>
        </w:rPr>
        <w:t xml:space="preserve">, invaded Jewish cities killing people and looting their wealth unless they converted to Catholicism. By AD 1099, this brutal conquest had progressed eastwards and into Muslim territories. Anyone who was not a Christian was considered an </w:t>
      </w:r>
      <w:r w:rsidRPr="00BB61EA">
        <w:rPr>
          <w:rFonts w:cs="Times New Roman"/>
          <w:szCs w:val="24"/>
        </w:rPr>
        <w:lastRenderedPageBreak/>
        <w:t xml:space="preserve">enemy and so deserved to die. </w:t>
      </w:r>
      <w:r w:rsidRPr="00BB61EA">
        <w:rPr>
          <w:rStyle w:val="FootnoteReference"/>
          <w:rFonts w:cs="Times New Roman"/>
          <w:sz w:val="24"/>
          <w:szCs w:val="24"/>
        </w:rPr>
        <w:footnoteReference w:id="7"/>
      </w:r>
      <w:r w:rsidRPr="00BB61EA">
        <w:rPr>
          <w:rFonts w:cs="Times New Roman"/>
          <w:szCs w:val="24"/>
        </w:rPr>
        <w:t xml:space="preserve"> One of the soldiers in a letter to the Pope after a massacre of Muslims gloated, “if you desire to know what was done with the enemy who were found there, know that in Solomon’s Porch and in his temple our men rode in the blood of the Saracens up to the knees of their horses.”</w:t>
      </w:r>
      <w:r w:rsidRPr="00BB61EA">
        <w:rPr>
          <w:rStyle w:val="FootnoteReference"/>
          <w:rFonts w:cs="Times New Roman"/>
          <w:sz w:val="24"/>
          <w:szCs w:val="24"/>
        </w:rPr>
        <w:footnoteReference w:id="8"/>
      </w:r>
      <w:r w:rsidRPr="00BB61EA">
        <w:rPr>
          <w:rFonts w:cs="Times New Roman"/>
          <w:szCs w:val="24"/>
        </w:rPr>
        <w:t xml:space="preserve"> </w:t>
      </w:r>
    </w:p>
    <w:p w14:paraId="2B73484D" w14:textId="4C62500B" w:rsidR="00237BE3" w:rsidRPr="00BB61EA" w:rsidRDefault="00237BE3" w:rsidP="00237BE3">
      <w:pPr>
        <w:ind w:firstLine="720"/>
        <w:rPr>
          <w:rFonts w:cs="Times New Roman"/>
          <w:szCs w:val="24"/>
        </w:rPr>
      </w:pPr>
      <w:r w:rsidRPr="00BB61EA">
        <w:rPr>
          <w:rFonts w:cs="Times New Roman"/>
          <w:szCs w:val="24"/>
        </w:rPr>
        <w:t xml:space="preserve">Persecution and intolerance in the Christian faith has not always been to outsider faiths. Sometimes, it is perpetrated even amongst the Christians. </w:t>
      </w:r>
      <w:r w:rsidR="00EC407B">
        <w:rPr>
          <w:rFonts w:cs="Times New Roman"/>
          <w:szCs w:val="24"/>
        </w:rPr>
        <w:t xml:space="preserve">For instance, the </w:t>
      </w:r>
      <w:r w:rsidRPr="00BB61EA">
        <w:rPr>
          <w:rFonts w:cs="Times New Roman"/>
          <w:szCs w:val="24"/>
        </w:rPr>
        <w:t xml:space="preserve">American Catholic church in the late </w:t>
      </w:r>
      <w:r w:rsidR="006259DA" w:rsidRPr="00BB61EA">
        <w:rPr>
          <w:rFonts w:cs="Times New Roman"/>
          <w:szCs w:val="24"/>
        </w:rPr>
        <w:t>eighteenth-century</w:t>
      </w:r>
      <w:r w:rsidRPr="00BB61EA">
        <w:rPr>
          <w:rFonts w:cs="Times New Roman"/>
          <w:szCs w:val="24"/>
        </w:rPr>
        <w:t xml:space="preserve"> persecuted protestants and anyone who dissented on their doctrines.</w:t>
      </w:r>
      <w:r w:rsidRPr="00BB61EA">
        <w:rPr>
          <w:rStyle w:val="FootnoteReference"/>
          <w:rFonts w:cs="Times New Roman"/>
          <w:sz w:val="24"/>
          <w:szCs w:val="24"/>
        </w:rPr>
        <w:footnoteReference w:id="9"/>
      </w:r>
      <w:r w:rsidRPr="00BB61EA">
        <w:rPr>
          <w:rFonts w:cs="Times New Roman"/>
          <w:szCs w:val="24"/>
        </w:rPr>
        <w:t xml:space="preserve"> </w:t>
      </w:r>
      <w:proofErr w:type="spellStart"/>
      <w:r w:rsidRPr="00BB61EA">
        <w:rPr>
          <w:rFonts w:cs="Times New Roman"/>
          <w:color w:val="000000"/>
          <w:szCs w:val="24"/>
          <w:shd w:val="clear" w:color="auto" w:fill="FFFFFF"/>
        </w:rPr>
        <w:t>Be</w:t>
      </w:r>
      <w:r w:rsidR="003F5B04" w:rsidRPr="00BB61EA">
        <w:rPr>
          <w:rFonts w:cs="Times New Roman"/>
          <w:color w:val="000000"/>
          <w:szCs w:val="24"/>
          <w:shd w:val="clear" w:color="auto" w:fill="FFFFFF"/>
        </w:rPr>
        <w:t>nek</w:t>
      </w:r>
      <w:r w:rsidRPr="00BB61EA">
        <w:rPr>
          <w:rFonts w:cs="Times New Roman"/>
          <w:color w:val="000000"/>
          <w:szCs w:val="24"/>
          <w:shd w:val="clear" w:color="auto" w:fill="FFFFFF"/>
        </w:rPr>
        <w:t>e</w:t>
      </w:r>
      <w:proofErr w:type="spellEnd"/>
      <w:r w:rsidRPr="00BB61EA">
        <w:rPr>
          <w:rFonts w:cs="Times New Roman"/>
          <w:color w:val="000000"/>
          <w:szCs w:val="24"/>
          <w:shd w:val="clear" w:color="auto" w:fill="FFFFFF"/>
        </w:rPr>
        <w:t xml:space="preserve"> denotes that search tensions because</w:t>
      </w:r>
      <w:r w:rsidR="00094856">
        <w:rPr>
          <w:rFonts w:cs="Times New Roman"/>
          <w:color w:val="000000"/>
          <w:szCs w:val="24"/>
          <w:shd w:val="clear" w:color="auto" w:fill="FFFFFF"/>
        </w:rPr>
        <w:t xml:space="preserve"> of</w:t>
      </w:r>
      <w:r w:rsidRPr="00BB61EA">
        <w:rPr>
          <w:rFonts w:cs="Times New Roman"/>
          <w:color w:val="000000"/>
          <w:szCs w:val="24"/>
          <w:shd w:val="clear" w:color="auto" w:fill="FFFFFF"/>
        </w:rPr>
        <w:t xml:space="preserve"> religious exclusivists operate under “the reasonable premise that there could only be one legitimate form of religious truth.”</w:t>
      </w:r>
      <w:r w:rsidRPr="00BB61EA">
        <w:rPr>
          <w:rStyle w:val="FootnoteReference"/>
          <w:rFonts w:cs="Times New Roman"/>
          <w:color w:val="000000"/>
          <w:sz w:val="24"/>
          <w:szCs w:val="24"/>
          <w:shd w:val="clear" w:color="auto" w:fill="FFFFFF"/>
        </w:rPr>
        <w:footnoteReference w:id="10"/>
      </w:r>
    </w:p>
    <w:p w14:paraId="00A98513" w14:textId="55F0EFE9" w:rsidR="00237BE3" w:rsidRPr="00BB61EA" w:rsidRDefault="00094856" w:rsidP="00237BE3">
      <w:pPr>
        <w:ind w:firstLine="720"/>
        <w:rPr>
          <w:rFonts w:cs="Times New Roman"/>
          <w:szCs w:val="24"/>
        </w:rPr>
      </w:pPr>
      <w:r>
        <w:rPr>
          <w:rFonts w:cs="Times New Roman"/>
          <w:szCs w:val="24"/>
        </w:rPr>
        <w:t xml:space="preserve">Besides Christians, other religions as well have indulged in persecuting those opposed to their beliefs. </w:t>
      </w:r>
      <w:r w:rsidR="00237BE3" w:rsidRPr="00BB61EA">
        <w:rPr>
          <w:rFonts w:cs="Times New Roman"/>
          <w:szCs w:val="24"/>
        </w:rPr>
        <w:t>The most notorious terror group in Eastern Africa, Al-Shabaab is one example. This militia group’s ambition is to impose shariah law in the East African region. Because of that it has become a thorn in the flesh to the various peace initiative</w:t>
      </w:r>
      <w:r w:rsidR="003F5B04" w:rsidRPr="00BB61EA">
        <w:rPr>
          <w:rFonts w:cs="Times New Roman"/>
          <w:szCs w:val="24"/>
        </w:rPr>
        <w:t>s</w:t>
      </w:r>
      <w:r w:rsidR="00237BE3" w:rsidRPr="00BB61EA">
        <w:rPr>
          <w:rFonts w:cs="Times New Roman"/>
          <w:szCs w:val="24"/>
        </w:rPr>
        <w:t xml:space="preserve"> by the international community. In the last</w:t>
      </w:r>
      <w:r w:rsidR="003F5B04" w:rsidRPr="00BB61EA">
        <w:rPr>
          <w:rFonts w:cs="Times New Roman"/>
          <w:szCs w:val="24"/>
        </w:rPr>
        <w:t xml:space="preserve"> two </w:t>
      </w:r>
      <w:r w:rsidR="00237BE3" w:rsidRPr="00BB61EA">
        <w:rPr>
          <w:rFonts w:cs="Times New Roman"/>
          <w:szCs w:val="24"/>
        </w:rPr>
        <w:t>decade</w:t>
      </w:r>
      <w:r w:rsidR="003F5B04" w:rsidRPr="00BB61EA">
        <w:rPr>
          <w:rFonts w:cs="Times New Roman"/>
          <w:szCs w:val="24"/>
        </w:rPr>
        <w:t>s</w:t>
      </w:r>
      <w:r w:rsidR="00237BE3" w:rsidRPr="00BB61EA">
        <w:rPr>
          <w:rFonts w:cs="Times New Roman"/>
          <w:szCs w:val="24"/>
        </w:rPr>
        <w:t xml:space="preserve">, </w:t>
      </w:r>
      <w:r w:rsidR="003F5B04" w:rsidRPr="00BB61EA">
        <w:rPr>
          <w:rFonts w:cs="Times New Roman"/>
          <w:szCs w:val="24"/>
        </w:rPr>
        <w:t>Al-Shabaab</w:t>
      </w:r>
      <w:r w:rsidR="00237BE3" w:rsidRPr="00BB61EA">
        <w:rPr>
          <w:rFonts w:cs="Times New Roman"/>
          <w:szCs w:val="24"/>
        </w:rPr>
        <w:t xml:space="preserve"> has declared jihad (holy war) on all people that do not subscribe to its religious ideologies in the horn of Africa. This has led to many deaths in the region.</w:t>
      </w:r>
    </w:p>
    <w:p w14:paraId="34F8B1FF" w14:textId="77777777" w:rsidR="00094856" w:rsidRDefault="00094856" w:rsidP="00237BE3">
      <w:pPr>
        <w:ind w:firstLine="720"/>
        <w:rPr>
          <w:rFonts w:cs="Times New Roman"/>
          <w:szCs w:val="24"/>
        </w:rPr>
      </w:pPr>
      <w:r>
        <w:rPr>
          <w:rFonts w:cs="Times New Roman"/>
          <w:szCs w:val="24"/>
        </w:rPr>
        <w:lastRenderedPageBreak/>
        <w:t xml:space="preserve">Elsewhere, </w:t>
      </w:r>
      <w:r w:rsidR="00237BE3" w:rsidRPr="00BB61EA">
        <w:rPr>
          <w:rFonts w:cs="Times New Roman"/>
          <w:szCs w:val="24"/>
        </w:rPr>
        <w:t>ISIS which stands for the Islamic State of Iraq and Levant also has been causing so much pain. The group strongly feels that it has to form a caliphate</w:t>
      </w:r>
      <w:r>
        <w:rPr>
          <w:rFonts w:cs="Times New Roman"/>
          <w:szCs w:val="24"/>
        </w:rPr>
        <w:t xml:space="preserve"> in the Middle East</w:t>
      </w:r>
      <w:r w:rsidR="00237BE3" w:rsidRPr="00BB61EA">
        <w:rPr>
          <w:rFonts w:cs="Times New Roman"/>
          <w:szCs w:val="24"/>
        </w:rPr>
        <w:t xml:space="preserve"> whose supreme law shall be shariah law. </w:t>
      </w:r>
    </w:p>
    <w:p w14:paraId="0262C7E1" w14:textId="5B1D930E" w:rsidR="00237BE3" w:rsidRPr="00BB61EA" w:rsidRDefault="00237BE3" w:rsidP="00237BE3">
      <w:pPr>
        <w:ind w:firstLine="720"/>
        <w:rPr>
          <w:rFonts w:cs="Times New Roman"/>
          <w:szCs w:val="24"/>
        </w:rPr>
      </w:pPr>
      <w:r w:rsidRPr="00BB61EA">
        <w:rPr>
          <w:rFonts w:cs="Times New Roman"/>
          <w:szCs w:val="24"/>
        </w:rPr>
        <w:t>Boko Haram</w:t>
      </w:r>
      <w:r w:rsidR="00094856">
        <w:rPr>
          <w:rFonts w:cs="Times New Roman"/>
          <w:szCs w:val="24"/>
        </w:rPr>
        <w:t xml:space="preserve"> the radical Islamic terror group</w:t>
      </w:r>
      <w:r w:rsidRPr="00BB61EA">
        <w:rPr>
          <w:rFonts w:cs="Times New Roman"/>
          <w:szCs w:val="24"/>
        </w:rPr>
        <w:t xml:space="preserve"> </w:t>
      </w:r>
      <w:r w:rsidR="00094856">
        <w:rPr>
          <w:rFonts w:cs="Times New Roman"/>
          <w:szCs w:val="24"/>
        </w:rPr>
        <w:t xml:space="preserve">of </w:t>
      </w:r>
      <w:r w:rsidRPr="00BB61EA">
        <w:rPr>
          <w:rFonts w:cs="Times New Roman"/>
          <w:szCs w:val="24"/>
        </w:rPr>
        <w:t xml:space="preserve">West Africa </w:t>
      </w:r>
      <w:r w:rsidR="00094856">
        <w:rPr>
          <w:rFonts w:cs="Times New Roman"/>
          <w:szCs w:val="24"/>
        </w:rPr>
        <w:t xml:space="preserve">as well </w:t>
      </w:r>
      <w:r w:rsidRPr="00BB61EA">
        <w:rPr>
          <w:rFonts w:cs="Times New Roman"/>
          <w:szCs w:val="24"/>
        </w:rPr>
        <w:t>has constantly undermined peace because they feel that western education is sin. All these radical Islam sects follow Surah 9:5 of the Quran which says, “</w:t>
      </w:r>
      <w:r w:rsidRPr="00BB61EA">
        <w:rPr>
          <w:rFonts w:cs="Times New Roman"/>
          <w:szCs w:val="24"/>
          <w:shd w:val="clear" w:color="auto" w:fill="FFFFFF"/>
        </w:rPr>
        <w:t xml:space="preserve">But when the forbidden months are past, then fight and slay the </w:t>
      </w:r>
      <w:r w:rsidR="00094856">
        <w:rPr>
          <w:rFonts w:cs="Times New Roman"/>
          <w:szCs w:val="24"/>
          <w:shd w:val="clear" w:color="auto" w:fill="FFFFFF"/>
        </w:rPr>
        <w:t>p</w:t>
      </w:r>
      <w:r w:rsidRPr="00BB61EA">
        <w:rPr>
          <w:rFonts w:cs="Times New Roman"/>
          <w:szCs w:val="24"/>
          <w:shd w:val="clear" w:color="auto" w:fill="FFFFFF"/>
        </w:rPr>
        <w:t>agans wherever ye find them, and seize them, beleaguer them, and lie in wait for them in every stratagem (of war); but if they repent, and establish regular prayers and practice regular charity, then open the way for them: for Allah is Oft-forgiving.”</w:t>
      </w:r>
      <w:r w:rsidR="00B5479B" w:rsidRPr="00BB61EA">
        <w:rPr>
          <w:rStyle w:val="FootnoteReference"/>
          <w:rFonts w:cs="Times New Roman"/>
          <w:sz w:val="24"/>
          <w:szCs w:val="24"/>
          <w:shd w:val="clear" w:color="auto" w:fill="FFFFFF"/>
        </w:rPr>
        <w:footnoteReference w:id="11"/>
      </w:r>
    </w:p>
    <w:p w14:paraId="229AA908" w14:textId="2D1BDFCA" w:rsidR="00237BE3" w:rsidRPr="00BB61EA" w:rsidRDefault="003F5B04" w:rsidP="00237BE3">
      <w:pPr>
        <w:ind w:firstLine="720"/>
        <w:rPr>
          <w:rFonts w:cs="Times New Roman"/>
          <w:szCs w:val="24"/>
        </w:rPr>
      </w:pPr>
      <w:r w:rsidRPr="00BB61EA">
        <w:rPr>
          <w:rFonts w:cs="Times New Roman"/>
          <w:szCs w:val="24"/>
        </w:rPr>
        <w:t>It’s not only religious groups that have persecuted others</w:t>
      </w:r>
      <w:r w:rsidR="00237BE3" w:rsidRPr="00BB61EA">
        <w:rPr>
          <w:rFonts w:cs="Times New Roman"/>
          <w:szCs w:val="24"/>
        </w:rPr>
        <w:t xml:space="preserve">. </w:t>
      </w:r>
      <w:r w:rsidR="00256840">
        <w:rPr>
          <w:rFonts w:cs="Times New Roman"/>
          <w:szCs w:val="24"/>
        </w:rPr>
        <w:t xml:space="preserve">Nonreligious </w:t>
      </w:r>
      <w:r w:rsidR="00A863AC">
        <w:rPr>
          <w:rFonts w:cs="Times New Roman"/>
          <w:szCs w:val="24"/>
        </w:rPr>
        <w:t>groups</w:t>
      </w:r>
      <w:r w:rsidR="00256840">
        <w:rPr>
          <w:rFonts w:cs="Times New Roman"/>
          <w:szCs w:val="24"/>
        </w:rPr>
        <w:t xml:space="preserve"> have also persecuted followers of certain religions. </w:t>
      </w:r>
      <w:r w:rsidRPr="00BB61EA">
        <w:rPr>
          <w:rFonts w:cs="Times New Roman"/>
          <w:szCs w:val="24"/>
        </w:rPr>
        <w:t>Currently, t</w:t>
      </w:r>
      <w:r w:rsidR="00237BE3" w:rsidRPr="00BB61EA">
        <w:rPr>
          <w:rFonts w:cs="Times New Roman"/>
          <w:szCs w:val="24"/>
        </w:rPr>
        <w:t xml:space="preserve">he </w:t>
      </w:r>
      <w:r w:rsidR="00C31567">
        <w:rPr>
          <w:rFonts w:cs="Times New Roman"/>
          <w:szCs w:val="24"/>
        </w:rPr>
        <w:t>C</w:t>
      </w:r>
      <w:r w:rsidR="00237BE3" w:rsidRPr="00BB61EA">
        <w:rPr>
          <w:rFonts w:cs="Times New Roman"/>
          <w:szCs w:val="24"/>
        </w:rPr>
        <w:t xml:space="preserve">ommunist </w:t>
      </w:r>
      <w:r w:rsidR="00C31567">
        <w:rPr>
          <w:rFonts w:cs="Times New Roman"/>
          <w:szCs w:val="24"/>
        </w:rPr>
        <w:t>P</w:t>
      </w:r>
      <w:r w:rsidR="00237BE3" w:rsidRPr="00BB61EA">
        <w:rPr>
          <w:rFonts w:cs="Times New Roman"/>
          <w:szCs w:val="24"/>
        </w:rPr>
        <w:t xml:space="preserve">arty of China which is atheist </w:t>
      </w:r>
      <w:r w:rsidRPr="00BB61EA">
        <w:rPr>
          <w:rFonts w:cs="Times New Roman"/>
          <w:szCs w:val="24"/>
        </w:rPr>
        <w:t>is</w:t>
      </w:r>
      <w:r w:rsidR="00237BE3" w:rsidRPr="00BB61EA">
        <w:rPr>
          <w:rFonts w:cs="Times New Roman"/>
          <w:szCs w:val="24"/>
        </w:rPr>
        <w:t xml:space="preserve"> detain</w:t>
      </w:r>
      <w:r w:rsidRPr="00BB61EA">
        <w:rPr>
          <w:rFonts w:cs="Times New Roman"/>
          <w:szCs w:val="24"/>
        </w:rPr>
        <w:t>ing</w:t>
      </w:r>
      <w:r w:rsidR="00237BE3" w:rsidRPr="00BB61EA">
        <w:rPr>
          <w:rFonts w:cs="Times New Roman"/>
          <w:szCs w:val="24"/>
        </w:rPr>
        <w:t xml:space="preserve"> Uighur Muslims in concentration camps</w:t>
      </w:r>
      <w:r w:rsidRPr="00BB61EA">
        <w:rPr>
          <w:rFonts w:cs="Times New Roman"/>
          <w:szCs w:val="24"/>
        </w:rPr>
        <w:t xml:space="preserve"> in an attempt </w:t>
      </w:r>
      <w:r w:rsidR="00237BE3" w:rsidRPr="00BB61EA">
        <w:rPr>
          <w:rFonts w:cs="Times New Roman"/>
          <w:szCs w:val="24"/>
        </w:rPr>
        <w:t xml:space="preserve">to </w:t>
      </w:r>
      <w:proofErr w:type="spellStart"/>
      <w:r w:rsidR="00237BE3" w:rsidRPr="00BB61EA">
        <w:rPr>
          <w:rFonts w:cs="Times New Roman"/>
          <w:szCs w:val="24"/>
        </w:rPr>
        <w:t>sinicize</w:t>
      </w:r>
      <w:proofErr w:type="spellEnd"/>
      <w:r w:rsidRPr="00BB61EA">
        <w:rPr>
          <w:rFonts w:cs="Times New Roman"/>
          <w:szCs w:val="24"/>
        </w:rPr>
        <w:t xml:space="preserve"> them.</w:t>
      </w:r>
      <w:r w:rsidR="00C31567">
        <w:rPr>
          <w:rStyle w:val="FootnoteReference"/>
          <w:rFonts w:cs="Times New Roman"/>
          <w:szCs w:val="24"/>
        </w:rPr>
        <w:footnoteReference w:id="12"/>
      </w:r>
    </w:p>
    <w:p w14:paraId="22534FEA" w14:textId="77777777" w:rsidR="00237BE3" w:rsidRPr="00BB61EA" w:rsidRDefault="00237BE3" w:rsidP="00237BE3">
      <w:pPr>
        <w:ind w:firstLine="720"/>
        <w:rPr>
          <w:rFonts w:cs="Times New Roman"/>
          <w:szCs w:val="24"/>
        </w:rPr>
      </w:pPr>
      <w:r w:rsidRPr="00BB61EA">
        <w:rPr>
          <w:rFonts w:cs="Times New Roman"/>
          <w:szCs w:val="24"/>
        </w:rPr>
        <w:t xml:space="preserve">These are few examples of incidents where religious exclusivism has spiraled conflict, abused human rights and harmed the course of peace. Religious pluralism on the other hand provides cohesion instead of conflict. </w:t>
      </w:r>
    </w:p>
    <w:p w14:paraId="712D9172" w14:textId="77777777" w:rsidR="00237BE3" w:rsidRPr="00BB61EA" w:rsidRDefault="00237BE3" w:rsidP="00237BE3">
      <w:pPr>
        <w:ind w:firstLine="720"/>
        <w:rPr>
          <w:rFonts w:cs="Times New Roman"/>
          <w:b/>
          <w:szCs w:val="24"/>
        </w:rPr>
      </w:pPr>
      <w:r w:rsidRPr="00BB61EA">
        <w:rPr>
          <w:rFonts w:cs="Times New Roman"/>
          <w:szCs w:val="24"/>
          <w:shd w:val="clear" w:color="auto" w:fill="FFFFFF"/>
        </w:rPr>
        <w:t xml:space="preserve"> Religious pluralism also presents a conducive environment to learn from others. It’s a fact of anthropology that people groups tend to be casual about their beliefs when there are no other competing beliefs to challenge them to get deeper. Therefore, pluralists firmly belief that no single religion has a monopoly of ideas. If they do, it’s because they have not been exposed to the ‘other side of the mountain.’ However, if they are exposed and able to interact with the other </w:t>
      </w:r>
      <w:r w:rsidRPr="00BB61EA">
        <w:rPr>
          <w:rFonts w:cs="Times New Roman"/>
          <w:szCs w:val="24"/>
          <w:shd w:val="clear" w:color="auto" w:fill="FFFFFF"/>
        </w:rPr>
        <w:lastRenderedPageBreak/>
        <w:t>side, this has the important consequence they are more inclined to take seriously the beliefs of the group on the other side.</w:t>
      </w:r>
      <w:r w:rsidRPr="00BB61EA">
        <w:rPr>
          <w:rStyle w:val="FootnoteReference"/>
          <w:rFonts w:cs="Times New Roman"/>
          <w:sz w:val="24"/>
          <w:szCs w:val="24"/>
          <w:shd w:val="clear" w:color="auto" w:fill="FFFFFF"/>
        </w:rPr>
        <w:footnoteReference w:id="13"/>
      </w:r>
    </w:p>
    <w:p w14:paraId="7C31A4E7" w14:textId="77777777" w:rsidR="00237BE3" w:rsidRPr="00BB61EA" w:rsidRDefault="00237BE3" w:rsidP="00237BE3">
      <w:pPr>
        <w:pStyle w:val="Heading1"/>
        <w:rPr>
          <w:rFonts w:cs="Times New Roman"/>
          <w:szCs w:val="24"/>
        </w:rPr>
      </w:pPr>
      <w:bookmarkStart w:id="8" w:name="_Toc51152408"/>
      <w:bookmarkStart w:id="9" w:name="_Toc51246800"/>
      <w:r w:rsidRPr="00BB61EA">
        <w:rPr>
          <w:rFonts w:cs="Times New Roman"/>
          <w:szCs w:val="24"/>
        </w:rPr>
        <w:t xml:space="preserve">Critique of Aspects of </w:t>
      </w:r>
      <w:bookmarkEnd w:id="8"/>
      <w:r w:rsidRPr="00BB61EA">
        <w:rPr>
          <w:rFonts w:cs="Times New Roman"/>
          <w:szCs w:val="24"/>
        </w:rPr>
        <w:t>Religious Pluralism</w:t>
      </w:r>
      <w:bookmarkEnd w:id="9"/>
    </w:p>
    <w:p w14:paraId="17903C77" w14:textId="77777777" w:rsidR="00237BE3" w:rsidRPr="00BB61EA" w:rsidRDefault="00237BE3" w:rsidP="00237BE3">
      <w:pPr>
        <w:spacing w:before="120"/>
        <w:ind w:firstLine="720"/>
        <w:rPr>
          <w:rFonts w:cs="Times New Roman"/>
          <w:szCs w:val="24"/>
        </w:rPr>
      </w:pPr>
      <w:r w:rsidRPr="00BB61EA">
        <w:rPr>
          <w:rFonts w:cs="Times New Roman"/>
          <w:bCs/>
          <w:szCs w:val="24"/>
        </w:rPr>
        <w:t xml:space="preserve">At the basic level of criticism, religious pluralism fails to show how it’s better than religious exclusivism. Alvin </w:t>
      </w:r>
      <w:proofErr w:type="spellStart"/>
      <w:r w:rsidRPr="00BB61EA">
        <w:rPr>
          <w:rFonts w:cs="Times New Roman"/>
          <w:bCs/>
          <w:szCs w:val="24"/>
        </w:rPr>
        <w:t>Plantiga</w:t>
      </w:r>
      <w:proofErr w:type="spellEnd"/>
      <w:r w:rsidRPr="00BB61EA">
        <w:rPr>
          <w:rFonts w:cs="Times New Roman"/>
          <w:bCs/>
          <w:szCs w:val="24"/>
        </w:rPr>
        <w:t xml:space="preserve"> in his defense of religious exclusivism criticizes religious pluralism because of this very thing. He notes that for religious pluralism to function well it has to be obeyed exclusively. Simply everyone has to subscribe to it in order for its ideals to be fulfilled.</w:t>
      </w:r>
      <w:r w:rsidRPr="00BB61EA">
        <w:rPr>
          <w:rStyle w:val="FootnoteReference"/>
          <w:rFonts w:cs="Times New Roman"/>
          <w:bCs/>
          <w:sz w:val="24"/>
          <w:szCs w:val="24"/>
        </w:rPr>
        <w:footnoteReference w:id="14"/>
      </w:r>
      <w:r w:rsidRPr="00BB61EA">
        <w:rPr>
          <w:rFonts w:cs="Times New Roman"/>
          <w:bCs/>
          <w:szCs w:val="24"/>
        </w:rPr>
        <w:t xml:space="preserve"> This is self-contradicting.</w:t>
      </w:r>
    </w:p>
    <w:p w14:paraId="136C4F2A" w14:textId="77777777" w:rsidR="00237BE3" w:rsidRPr="00BB61EA" w:rsidRDefault="00237BE3" w:rsidP="00237BE3">
      <w:pPr>
        <w:ind w:firstLine="270"/>
        <w:rPr>
          <w:rFonts w:cs="Times New Roman"/>
          <w:szCs w:val="24"/>
        </w:rPr>
      </w:pPr>
      <w:r w:rsidRPr="00BB61EA">
        <w:rPr>
          <w:rFonts w:cs="Times New Roman"/>
          <w:szCs w:val="24"/>
        </w:rPr>
        <w:t xml:space="preserve">Secondly, religious pluralism does not represent the attitudes and aspirations of many religions that basically see their own beliefs and practices uniquely suited to achieving a true salvation not offered by other traditions. Deep down at the core, each person knows why they are an atheist and not a Christian, a Christian and not a Muslim, a Muslim and not a Hindu, a Hindu and not a Buddhist and vice versa.  </w:t>
      </w:r>
      <w:r w:rsidRPr="00BB61EA">
        <w:rPr>
          <w:rFonts w:cs="Times New Roman"/>
          <w:szCs w:val="24"/>
          <w:shd w:val="clear" w:color="auto" w:fill="FFFFFF"/>
        </w:rPr>
        <w:t>Whatever beliefs about religious matters someone may hold, he or she typically holds them with great conviction, and they typically build their lives around them.</w:t>
      </w:r>
      <w:r w:rsidRPr="00BB61EA">
        <w:rPr>
          <w:rStyle w:val="FootnoteReference"/>
          <w:rFonts w:cs="Times New Roman"/>
          <w:sz w:val="24"/>
          <w:szCs w:val="24"/>
          <w:shd w:val="clear" w:color="auto" w:fill="FFFFFF"/>
        </w:rPr>
        <w:footnoteReference w:id="15"/>
      </w:r>
      <w:r w:rsidRPr="00BB61EA">
        <w:rPr>
          <w:rFonts w:cs="Times New Roman"/>
          <w:szCs w:val="24"/>
          <w:shd w:val="clear" w:color="auto" w:fill="FFFFFF"/>
        </w:rPr>
        <w:t xml:space="preserve"> </w:t>
      </w:r>
      <w:r w:rsidRPr="00BB61EA">
        <w:rPr>
          <w:rFonts w:cs="Times New Roman"/>
          <w:szCs w:val="24"/>
        </w:rPr>
        <w:t>This awareness cannot be easily wished away by religious pluralism as it would want.</w:t>
      </w:r>
    </w:p>
    <w:p w14:paraId="3D25BEFF" w14:textId="5B0153E8" w:rsidR="00237BE3" w:rsidRPr="00BB61EA" w:rsidRDefault="00237BE3" w:rsidP="00237BE3">
      <w:pPr>
        <w:ind w:firstLine="270"/>
        <w:rPr>
          <w:rFonts w:cs="Times New Roman"/>
          <w:szCs w:val="24"/>
        </w:rPr>
      </w:pPr>
      <w:r w:rsidRPr="00BB61EA">
        <w:rPr>
          <w:rFonts w:cs="Times New Roman"/>
          <w:szCs w:val="24"/>
        </w:rPr>
        <w:t xml:space="preserve">Furthermore, religious pluralism camouflages the truth thus making it difficult to discover it. Some religions have claims that are totally opposed </w:t>
      </w:r>
      <w:r w:rsidR="00E9136D">
        <w:rPr>
          <w:rFonts w:cs="Times New Roman"/>
          <w:szCs w:val="24"/>
        </w:rPr>
        <w:t>to</w:t>
      </w:r>
      <w:r w:rsidRPr="00BB61EA">
        <w:rPr>
          <w:rFonts w:cs="Times New Roman"/>
          <w:szCs w:val="24"/>
        </w:rPr>
        <w:t xml:space="preserve"> others. </w:t>
      </w:r>
      <w:r w:rsidR="00E9136D">
        <w:rPr>
          <w:rFonts w:cs="Times New Roman"/>
          <w:szCs w:val="24"/>
        </w:rPr>
        <w:t>In fact, all implicitly deny what is said by the others.</w:t>
      </w:r>
      <w:r w:rsidR="00E9136D">
        <w:rPr>
          <w:rStyle w:val="FootnoteReference"/>
          <w:rFonts w:cs="Times New Roman"/>
          <w:szCs w:val="24"/>
        </w:rPr>
        <w:footnoteReference w:id="16"/>
      </w:r>
      <w:r w:rsidR="00E9136D">
        <w:rPr>
          <w:rFonts w:cs="Times New Roman"/>
          <w:szCs w:val="24"/>
        </w:rPr>
        <w:t xml:space="preserve"> </w:t>
      </w:r>
      <w:r w:rsidRPr="00BB61EA">
        <w:rPr>
          <w:rFonts w:cs="Times New Roman"/>
          <w:szCs w:val="24"/>
        </w:rPr>
        <w:t xml:space="preserve">For instance, atheists believe that there is no God. Abrahamic religions on </w:t>
      </w:r>
      <w:r w:rsidRPr="00BB61EA">
        <w:rPr>
          <w:rFonts w:cs="Times New Roman"/>
          <w:szCs w:val="24"/>
        </w:rPr>
        <w:lastRenderedPageBreak/>
        <w:t>the other hand believe that there is</w:t>
      </w:r>
      <w:r w:rsidR="00A77E69">
        <w:rPr>
          <w:rFonts w:cs="Times New Roman"/>
          <w:szCs w:val="24"/>
        </w:rPr>
        <w:t xml:space="preserve"> </w:t>
      </w:r>
      <w:r w:rsidR="000D6801">
        <w:rPr>
          <w:rFonts w:cs="Times New Roman"/>
          <w:szCs w:val="24"/>
        </w:rPr>
        <w:t>O</w:t>
      </w:r>
      <w:r w:rsidR="00A77E69">
        <w:rPr>
          <w:rFonts w:cs="Times New Roman"/>
          <w:szCs w:val="24"/>
        </w:rPr>
        <w:t>ne</w:t>
      </w:r>
      <w:r w:rsidRPr="00BB61EA">
        <w:rPr>
          <w:rFonts w:cs="Times New Roman"/>
          <w:szCs w:val="24"/>
        </w:rPr>
        <w:t xml:space="preserve"> God. Now, religious pluralism would argue that these claims of nonreligion and Abrahamic religions are both equally true. Norman Geisler and Frank </w:t>
      </w:r>
      <w:proofErr w:type="spellStart"/>
      <w:r w:rsidRPr="00BB61EA">
        <w:rPr>
          <w:rFonts w:cs="Times New Roman"/>
          <w:szCs w:val="24"/>
        </w:rPr>
        <w:t>Turek</w:t>
      </w:r>
      <w:proofErr w:type="spellEnd"/>
      <w:r w:rsidRPr="00BB61EA">
        <w:rPr>
          <w:rFonts w:cs="Times New Roman"/>
          <w:szCs w:val="24"/>
        </w:rPr>
        <w:t xml:space="preserve"> disagree. They argue that two opposing and exclusive claims cannot be right at the same time. One has to be right and the other has to be wrong but they both can’t be right.</w:t>
      </w:r>
      <w:r w:rsidRPr="00BB61EA">
        <w:rPr>
          <w:rStyle w:val="FootnoteReference"/>
          <w:rFonts w:cs="Times New Roman"/>
          <w:sz w:val="24"/>
          <w:szCs w:val="24"/>
        </w:rPr>
        <w:footnoteReference w:id="17"/>
      </w:r>
    </w:p>
    <w:p w14:paraId="6C1D1413" w14:textId="77777777" w:rsidR="00237BE3" w:rsidRPr="00BB61EA" w:rsidRDefault="00237BE3" w:rsidP="00237BE3">
      <w:pPr>
        <w:ind w:firstLine="270"/>
        <w:rPr>
          <w:rFonts w:cs="Times New Roman"/>
          <w:bCs/>
          <w:szCs w:val="24"/>
        </w:rPr>
      </w:pPr>
      <w:r w:rsidRPr="00BB61EA">
        <w:rPr>
          <w:rFonts w:cs="Times New Roman"/>
          <w:bCs/>
          <w:szCs w:val="24"/>
        </w:rPr>
        <w:t>Even without having claims that are opposed to each other, still the claim held by pluralist that all religions are equal doesn’t meet the threshold of apologetics. If all religions are equally true why should anyone seek to defend his or her faith? Why should anyone remain committed to their faith if they knew that it possibly could not be the only true religion? A pluralist may argue that it is a matter of preference but would it suffice to take matters of eternity with such unseriousness? Paul Griffiths does not think so. He thinks that it would be more difficult to defend the necessity for apologetics if one adopts a pluralistic worldview.</w:t>
      </w:r>
      <w:r w:rsidRPr="00BB61EA">
        <w:rPr>
          <w:rStyle w:val="FootnoteReference"/>
          <w:rFonts w:cs="Times New Roman"/>
          <w:bCs/>
          <w:sz w:val="24"/>
          <w:szCs w:val="24"/>
        </w:rPr>
        <w:footnoteReference w:id="18"/>
      </w:r>
      <w:r w:rsidRPr="00BB61EA">
        <w:rPr>
          <w:rFonts w:cs="Times New Roman"/>
          <w:bCs/>
          <w:szCs w:val="24"/>
        </w:rPr>
        <w:t xml:space="preserve"> The result would be to plunge into syncretism which further will erode the quest for knowing what is right and true.</w:t>
      </w:r>
    </w:p>
    <w:p w14:paraId="32981C22" w14:textId="7A17E94C" w:rsidR="00237BE3" w:rsidRPr="00BB61EA" w:rsidRDefault="00237BE3" w:rsidP="00237BE3">
      <w:pPr>
        <w:ind w:firstLine="270"/>
        <w:rPr>
          <w:rFonts w:cs="Times New Roman"/>
          <w:bCs/>
          <w:szCs w:val="24"/>
        </w:rPr>
      </w:pPr>
      <w:r w:rsidRPr="00BB61EA">
        <w:rPr>
          <w:rFonts w:cs="Times New Roman"/>
          <w:bCs/>
          <w:szCs w:val="24"/>
        </w:rPr>
        <w:t>Truth is meant to be discovered. However, pluralism blindly hides it by stating that whatever there is</w:t>
      </w:r>
      <w:r w:rsidR="000D6801">
        <w:rPr>
          <w:rFonts w:cs="Times New Roman"/>
          <w:bCs/>
          <w:szCs w:val="24"/>
        </w:rPr>
        <w:t xml:space="preserve"> </w:t>
      </w:r>
      <w:proofErr w:type="spellStart"/>
      <w:r w:rsidR="000D6801">
        <w:rPr>
          <w:rFonts w:cs="Times New Roman"/>
          <w:bCs/>
          <w:szCs w:val="24"/>
        </w:rPr>
        <w:t>is</w:t>
      </w:r>
      <w:proofErr w:type="spellEnd"/>
      <w:r w:rsidRPr="00BB61EA">
        <w:rPr>
          <w:rFonts w:cs="Times New Roman"/>
          <w:bCs/>
          <w:szCs w:val="24"/>
        </w:rPr>
        <w:t xml:space="preserve"> true. A garden boy digging dirt may be pleased with rocks just beneath the soil if he does not have the desire to dig deeper. However, should he have the desire to find gold, he must first recognize that the rocks are not the genuine gold that he is looking for. If he calls all rocks gold, he may have rocks but they won’t be necessarily gold. That’s the same thing with truth. If all claims are true then nobody will </w:t>
      </w:r>
      <w:r w:rsidR="000D6801">
        <w:rPr>
          <w:rFonts w:cs="Times New Roman"/>
          <w:bCs/>
          <w:szCs w:val="24"/>
        </w:rPr>
        <w:t xml:space="preserve">be able to differentiate between lies and truth. It will also be a </w:t>
      </w:r>
      <w:r w:rsidRPr="00BB61EA">
        <w:rPr>
          <w:rFonts w:cs="Times New Roman"/>
          <w:bCs/>
          <w:szCs w:val="24"/>
        </w:rPr>
        <w:t xml:space="preserve">waste </w:t>
      </w:r>
      <w:r w:rsidR="000D6801">
        <w:rPr>
          <w:rFonts w:cs="Times New Roman"/>
          <w:bCs/>
          <w:szCs w:val="24"/>
        </w:rPr>
        <w:t xml:space="preserve">of </w:t>
      </w:r>
      <w:r w:rsidRPr="00BB61EA">
        <w:rPr>
          <w:rFonts w:cs="Times New Roman"/>
          <w:bCs/>
          <w:szCs w:val="24"/>
        </w:rPr>
        <w:t xml:space="preserve">time to dig deeper and sift through the dirt to find </w:t>
      </w:r>
      <w:r w:rsidR="000D6801">
        <w:rPr>
          <w:rFonts w:cs="Times New Roman"/>
          <w:bCs/>
          <w:szCs w:val="24"/>
        </w:rPr>
        <w:t>the truth</w:t>
      </w:r>
      <w:r w:rsidRPr="00BB61EA">
        <w:rPr>
          <w:rFonts w:cs="Times New Roman"/>
          <w:bCs/>
          <w:szCs w:val="24"/>
        </w:rPr>
        <w:t xml:space="preserve">. </w:t>
      </w:r>
    </w:p>
    <w:p w14:paraId="107C0851" w14:textId="10C9F653" w:rsidR="00237BE3" w:rsidRPr="00BB61EA" w:rsidRDefault="000D6801" w:rsidP="00237BE3">
      <w:pPr>
        <w:ind w:firstLine="270"/>
        <w:rPr>
          <w:rFonts w:cs="Times New Roman"/>
          <w:bCs/>
          <w:szCs w:val="24"/>
        </w:rPr>
      </w:pPr>
      <w:r>
        <w:rPr>
          <w:rFonts w:cs="Times New Roman"/>
          <w:bCs/>
          <w:szCs w:val="24"/>
        </w:rPr>
        <w:lastRenderedPageBreak/>
        <w:t>It appears t</w:t>
      </w:r>
      <w:r w:rsidR="00237BE3" w:rsidRPr="00BB61EA">
        <w:rPr>
          <w:rFonts w:cs="Times New Roman"/>
          <w:bCs/>
          <w:szCs w:val="24"/>
        </w:rPr>
        <w:t xml:space="preserve">his is what religious pluralism proponent John Hick </w:t>
      </w:r>
      <w:r>
        <w:rPr>
          <w:rFonts w:cs="Times New Roman"/>
          <w:bCs/>
          <w:szCs w:val="24"/>
        </w:rPr>
        <w:t>wants</w:t>
      </w:r>
      <w:r w:rsidR="00237BE3" w:rsidRPr="00BB61EA">
        <w:rPr>
          <w:rFonts w:cs="Times New Roman"/>
          <w:bCs/>
          <w:szCs w:val="24"/>
        </w:rPr>
        <w:t xml:space="preserve"> to avoid. He does not want to sift through the rocks to find the gold. John Hick thinks that in </w:t>
      </w:r>
      <w:r w:rsidR="00237BE3" w:rsidRPr="00BB61EA">
        <w:rPr>
          <w:rFonts w:cs="Times New Roman"/>
          <w:szCs w:val="24"/>
        </w:rPr>
        <w:t xml:space="preserve">separating appropriate affirmations about the ultimate reality from inappropriate ones he will be constructing an </w:t>
      </w:r>
      <w:r w:rsidR="00237BE3" w:rsidRPr="00BB61EA">
        <w:rPr>
          <w:rFonts w:cs="Times New Roman"/>
          <w:bCs/>
          <w:szCs w:val="24"/>
        </w:rPr>
        <w:t>invidious distinction.</w:t>
      </w:r>
      <w:r w:rsidR="00237BE3" w:rsidRPr="00BB61EA">
        <w:rPr>
          <w:rStyle w:val="FootnoteReference"/>
          <w:rFonts w:cs="Times New Roman"/>
          <w:bCs/>
          <w:sz w:val="24"/>
          <w:szCs w:val="24"/>
        </w:rPr>
        <w:footnoteReference w:id="19"/>
      </w:r>
      <w:r w:rsidR="00237BE3" w:rsidRPr="00BB61EA">
        <w:rPr>
          <w:rFonts w:cs="Times New Roman"/>
          <w:bCs/>
          <w:szCs w:val="24"/>
        </w:rPr>
        <w:t xml:space="preserve"> He does not want himself nor others to provide justification for their worldview</w:t>
      </w:r>
      <w:r w:rsidR="004C148A">
        <w:rPr>
          <w:rFonts w:cs="Times New Roman"/>
          <w:bCs/>
          <w:szCs w:val="24"/>
        </w:rPr>
        <w:t>, just so that no one will offend the other.</w:t>
      </w:r>
    </w:p>
    <w:p w14:paraId="0157B53D" w14:textId="03484352" w:rsidR="00237BE3" w:rsidRPr="00BB61EA" w:rsidRDefault="00237BE3" w:rsidP="00237BE3">
      <w:pPr>
        <w:ind w:firstLine="270"/>
        <w:rPr>
          <w:rFonts w:cs="Times New Roman"/>
          <w:bCs/>
          <w:szCs w:val="24"/>
        </w:rPr>
      </w:pPr>
      <w:r w:rsidRPr="00BB61EA">
        <w:rPr>
          <w:rFonts w:cs="Times New Roman"/>
          <w:bCs/>
          <w:szCs w:val="24"/>
        </w:rPr>
        <w:t>Finally, critiques of religious pluralism think it stymies the overarching mission of religion</w:t>
      </w:r>
      <w:r w:rsidR="001E7656">
        <w:rPr>
          <w:rFonts w:cs="Times New Roman"/>
          <w:bCs/>
          <w:szCs w:val="24"/>
        </w:rPr>
        <w:t>s</w:t>
      </w:r>
      <w:r w:rsidRPr="00BB61EA">
        <w:rPr>
          <w:rFonts w:cs="Times New Roman"/>
          <w:bCs/>
          <w:szCs w:val="24"/>
        </w:rPr>
        <w:t xml:space="preserve"> to make more disciples. A religious message is prone to die if it is not passed on to the next generation. Thus, every religion must have some sort of thrust to be relevant. The Bible makes this mandate known in Mathew 28:18-20. This in the Christian circles is also known as the great commission. It’s a charge to spread the gospel message to the ends of the world. The Quran also as quoted from surah 9:5 gives a charge to Muslims to by all means subjugate nonbelievers for the sake of converting them into Islam. </w:t>
      </w:r>
    </w:p>
    <w:p w14:paraId="1CD0A646" w14:textId="70A1979F" w:rsidR="00237BE3" w:rsidRPr="00BB61EA" w:rsidRDefault="00237BE3" w:rsidP="00237BE3">
      <w:pPr>
        <w:ind w:firstLine="360"/>
        <w:rPr>
          <w:rFonts w:cs="Times New Roman"/>
          <w:bCs/>
          <w:szCs w:val="24"/>
        </w:rPr>
      </w:pPr>
      <w:r w:rsidRPr="00BB61EA">
        <w:rPr>
          <w:rFonts w:cs="Times New Roman"/>
          <w:bCs/>
          <w:szCs w:val="24"/>
        </w:rPr>
        <w:t xml:space="preserve">African traditional religions </w:t>
      </w:r>
      <w:r w:rsidR="001E7656">
        <w:rPr>
          <w:rFonts w:cs="Times New Roman"/>
          <w:bCs/>
          <w:szCs w:val="24"/>
        </w:rPr>
        <w:t>also have a missional mandate albeit</w:t>
      </w:r>
      <w:r w:rsidRPr="00BB61EA">
        <w:rPr>
          <w:rFonts w:cs="Times New Roman"/>
          <w:bCs/>
          <w:szCs w:val="24"/>
        </w:rPr>
        <w:t xml:space="preserve"> different from that of Christianity and Islam.  Most African tribes are keener on defending their beliefs from both internal and external corruption than campaigning to increase converts from other tribes. They do not seek to convert others as they are contented with their lot. Or maybe perhaps they have not travelled beyond their little village to know that there are others. Instead they seek to pass on their beliefs and culture by teaching them to their offspring. Their only shot at increasing following is realized when their offspring adopts their set of beliefs as their own. Paul Griffith observes that since these natives do not imagine that there is life on the other side, </w:t>
      </w:r>
      <w:r w:rsidRPr="00BB61EA">
        <w:rPr>
          <w:rFonts w:cs="Times New Roman"/>
          <w:szCs w:val="24"/>
          <w:shd w:val="clear" w:color="auto" w:fill="FFFFFF"/>
        </w:rPr>
        <w:t>they think that their cozy little homeland is the sum total of all that there is.</w:t>
      </w:r>
      <w:r w:rsidRPr="00BB61EA">
        <w:rPr>
          <w:rStyle w:val="FootnoteReference"/>
          <w:rFonts w:cs="Times New Roman"/>
          <w:sz w:val="24"/>
          <w:szCs w:val="24"/>
          <w:shd w:val="clear" w:color="auto" w:fill="FFFFFF"/>
        </w:rPr>
        <w:footnoteReference w:id="20"/>
      </w:r>
    </w:p>
    <w:p w14:paraId="0B879F5B" w14:textId="2412DCB6" w:rsidR="00237BE3" w:rsidRPr="00BB61EA" w:rsidRDefault="00237BE3" w:rsidP="00237BE3">
      <w:pPr>
        <w:pStyle w:val="Heading1"/>
        <w:rPr>
          <w:rFonts w:cs="Times New Roman"/>
          <w:szCs w:val="24"/>
        </w:rPr>
      </w:pPr>
      <w:bookmarkStart w:id="10" w:name="_Toc51152409"/>
      <w:bookmarkStart w:id="11" w:name="_Toc51246801"/>
      <w:r w:rsidRPr="00BB61EA">
        <w:rPr>
          <w:rFonts w:cs="Times New Roman"/>
          <w:szCs w:val="24"/>
        </w:rPr>
        <w:lastRenderedPageBreak/>
        <w:t xml:space="preserve">Defense of </w:t>
      </w:r>
      <w:r w:rsidR="00DD2DC4">
        <w:rPr>
          <w:rFonts w:cs="Times New Roman"/>
          <w:szCs w:val="24"/>
        </w:rPr>
        <w:t>the Gospel</w:t>
      </w:r>
      <w:r w:rsidRPr="00BB61EA">
        <w:rPr>
          <w:rFonts w:cs="Times New Roman"/>
          <w:szCs w:val="24"/>
        </w:rPr>
        <w:t xml:space="preserve"> Against </w:t>
      </w:r>
      <w:bookmarkEnd w:id="10"/>
      <w:r w:rsidRPr="00BB61EA">
        <w:rPr>
          <w:rFonts w:cs="Times New Roman"/>
          <w:szCs w:val="24"/>
        </w:rPr>
        <w:t>Religious Pluralism</w:t>
      </w:r>
      <w:bookmarkEnd w:id="11"/>
    </w:p>
    <w:p w14:paraId="6CF90F74" w14:textId="6093FCB8"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Harold Netland closing his argument on interreligious apologetics leaves the reader with a pertinent question. He asks, “given all of the religious and non-religious worldviews available why should one become or remain a follower of Jesus?”</w:t>
      </w:r>
      <w:r w:rsidRPr="00BB61EA">
        <w:rPr>
          <w:rStyle w:val="FootnoteReference"/>
          <w:rFonts w:cs="Times New Roman"/>
          <w:sz w:val="24"/>
          <w:szCs w:val="24"/>
        </w:rPr>
        <w:footnoteReference w:id="21"/>
      </w:r>
      <w:r w:rsidRPr="00BB61EA">
        <w:rPr>
          <w:rFonts w:cs="Times New Roman"/>
          <w:sz w:val="24"/>
          <w:szCs w:val="24"/>
        </w:rPr>
        <w:t xml:space="preserve"> An attempt to answer this question reveals that religious pluralism contradicts the Gospel, but a careful analysis suggests that the Gospel is more coherent, intellectually compelling, and likely to be true. There are </w:t>
      </w:r>
      <w:r w:rsidR="00AC311B">
        <w:rPr>
          <w:rFonts w:cs="Times New Roman"/>
          <w:sz w:val="24"/>
          <w:szCs w:val="24"/>
        </w:rPr>
        <w:t>some</w:t>
      </w:r>
      <w:r w:rsidRPr="00BB61EA">
        <w:rPr>
          <w:rFonts w:cs="Times New Roman"/>
          <w:sz w:val="24"/>
          <w:szCs w:val="24"/>
        </w:rPr>
        <w:t xml:space="preserve"> reasons to think so</w:t>
      </w:r>
      <w:r w:rsidR="00AC311B">
        <w:rPr>
          <w:rFonts w:cs="Times New Roman"/>
          <w:sz w:val="24"/>
          <w:szCs w:val="24"/>
        </w:rPr>
        <w:t>.</w:t>
      </w:r>
    </w:p>
    <w:p w14:paraId="29D2CFD6" w14:textId="0163D245"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 xml:space="preserve">The religious pluralists claim that religions are ambiguous may be true for other religions but definitely not true for Christianity. The critical aspect of the Christian faith, the gospel is so well articulated in the </w:t>
      </w:r>
      <w:r w:rsidR="004C148A">
        <w:rPr>
          <w:rFonts w:cs="Times New Roman"/>
          <w:sz w:val="24"/>
          <w:szCs w:val="24"/>
        </w:rPr>
        <w:t>B</w:t>
      </w:r>
      <w:r w:rsidRPr="00BB61EA">
        <w:rPr>
          <w:rFonts w:cs="Times New Roman"/>
          <w:sz w:val="24"/>
          <w:szCs w:val="24"/>
        </w:rPr>
        <w:t>ible that it does not leave anyone guessing what it is. To begin with, the message of the gospel is consistent throughout the Bible. The bible clearly presents the inception of the gospel in Genesis 3:15 after the fall of man. In this verse, God predicts how man shall be redeemed: “And I will put enmity between you and the woman, and between your offspring</w:t>
      </w:r>
      <w:r w:rsidRPr="00BB61EA">
        <w:rPr>
          <w:rFonts w:cs="Times New Roman"/>
          <w:sz w:val="24"/>
          <w:szCs w:val="24"/>
          <w:vertAlign w:val="superscript"/>
        </w:rPr>
        <w:t xml:space="preserve"> </w:t>
      </w:r>
      <w:r w:rsidRPr="00BB61EA">
        <w:rPr>
          <w:rFonts w:cs="Times New Roman"/>
          <w:sz w:val="24"/>
          <w:szCs w:val="24"/>
        </w:rPr>
        <w:t>and hers; he will crush</w:t>
      </w:r>
      <w:r w:rsidRPr="00BB61EA">
        <w:rPr>
          <w:rFonts w:cs="Times New Roman"/>
          <w:sz w:val="24"/>
          <w:szCs w:val="24"/>
          <w:vertAlign w:val="superscript"/>
        </w:rPr>
        <w:t xml:space="preserve"> </w:t>
      </w:r>
      <w:r w:rsidRPr="00BB61EA">
        <w:rPr>
          <w:rFonts w:cs="Times New Roman"/>
          <w:sz w:val="24"/>
          <w:szCs w:val="24"/>
        </w:rPr>
        <w:t>your head, and you will strike his heel.” This message is well detailed in the four gospel books of Mathew, Mark, Luke and John. These books cumulatively give accounts of the gospel through its main architect the Lord Jesus Christ that God had predicted from the beginning.</w:t>
      </w:r>
    </w:p>
    <w:p w14:paraId="177C1C30" w14:textId="0A703157"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 xml:space="preserve">It will be of interest to note that four men- a tax collector, a fisherman, a doctor and a relative would not have belabored to give their accounts of the life of Jesus Christ from birth to death to resurrection in their own divergent ways if they had not felt the conviction that </w:t>
      </w:r>
      <w:r w:rsidR="00AC311B">
        <w:rPr>
          <w:rFonts w:cs="Times New Roman"/>
          <w:sz w:val="24"/>
          <w:szCs w:val="24"/>
        </w:rPr>
        <w:t xml:space="preserve">his </w:t>
      </w:r>
      <w:r w:rsidRPr="00BB61EA">
        <w:rPr>
          <w:rFonts w:cs="Times New Roman"/>
          <w:sz w:val="24"/>
          <w:szCs w:val="24"/>
        </w:rPr>
        <w:t xml:space="preserve">message was authentic. Also, the fact that their accounts do not contradict each other is a clear </w:t>
      </w:r>
      <w:r w:rsidRPr="00BB61EA">
        <w:rPr>
          <w:rFonts w:cs="Times New Roman"/>
          <w:sz w:val="24"/>
          <w:szCs w:val="24"/>
        </w:rPr>
        <w:lastRenderedPageBreak/>
        <w:t xml:space="preserve">testament that the gospel could be likely true. These men had interacted with Jesus Christ closely. They saw most of the things that Jesus did. They heard most of the teachings he made and often interacted with the people that were impacted by his miracles and teachings. If Jesus message was not clear, they would all </w:t>
      </w:r>
      <w:r w:rsidR="00AC311B">
        <w:rPr>
          <w:rFonts w:cs="Times New Roman"/>
          <w:sz w:val="24"/>
          <w:szCs w:val="24"/>
        </w:rPr>
        <w:t>have</w:t>
      </w:r>
      <w:r w:rsidRPr="00BB61EA">
        <w:rPr>
          <w:rFonts w:cs="Times New Roman"/>
          <w:sz w:val="24"/>
          <w:szCs w:val="24"/>
        </w:rPr>
        <w:t xml:space="preserve"> had their own versions of the central message. And especially owing to their different professions, the end result would have been confusion. However, these men’s writings demonstrate a proper understanding of the gospel to the letter.</w:t>
      </w:r>
    </w:p>
    <w:p w14:paraId="0F520FF1" w14:textId="77777777"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Furthermore, as the early church history will state, these men were not afraid to die for this message. At the beginning of the century and before AD 311, being Christian was not acceptable.</w:t>
      </w:r>
      <w:r w:rsidRPr="00BB61EA">
        <w:rPr>
          <w:rStyle w:val="FootnoteReference"/>
          <w:rFonts w:cs="Times New Roman"/>
          <w:sz w:val="24"/>
          <w:szCs w:val="24"/>
        </w:rPr>
        <w:footnoteReference w:id="22"/>
      </w:r>
      <w:r w:rsidRPr="00BB61EA">
        <w:rPr>
          <w:rFonts w:cs="Times New Roman"/>
          <w:sz w:val="24"/>
          <w:szCs w:val="24"/>
        </w:rPr>
        <w:t xml:space="preserve"> A person confessing to be one could be killed arbitrarily. Mathew, Mark, Luke and John were no exception. But yet they persisted through the persecution. Why would anyone risk death for something that is unclear and inconclusive? Absolutely no reason. As eyewitnesses, they were very sure of what they had believed in. They felt the message they had received from Jesus was the right and only message. Otherwise, when persecution began, they would have switched over to other roman beliefs to save their skin. After all they were also true.</w:t>
      </w:r>
    </w:p>
    <w:p w14:paraId="5A3A545C" w14:textId="423F3AE1"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 xml:space="preserve">A critic may accuse this thinking as being sycophantic. But nay, these men were not sycophants. Had Jesus healed any of them, perhaps they would have felt indebted to him as to warrant their sycophancy. But Jesus hardly did any miracle that personally improved their lives or status. On the contrary, in following Jesus it was expected of them to deny themselves and </w:t>
      </w:r>
      <w:r w:rsidRPr="00BB61EA">
        <w:rPr>
          <w:rFonts w:cs="Times New Roman"/>
          <w:sz w:val="24"/>
          <w:szCs w:val="24"/>
        </w:rPr>
        <w:lastRenderedPageBreak/>
        <w:t>take up the cross</w:t>
      </w:r>
      <w:r w:rsidR="00AC311B">
        <w:rPr>
          <w:rFonts w:cs="Times New Roman"/>
          <w:sz w:val="24"/>
          <w:szCs w:val="24"/>
        </w:rPr>
        <w:t>. These men left</w:t>
      </w:r>
      <w:r w:rsidRPr="00BB61EA">
        <w:rPr>
          <w:rFonts w:cs="Times New Roman"/>
          <w:sz w:val="24"/>
          <w:szCs w:val="24"/>
        </w:rPr>
        <w:t xml:space="preserve"> their families </w:t>
      </w:r>
      <w:r w:rsidR="001C22D2" w:rsidRPr="00BB61EA">
        <w:rPr>
          <w:rFonts w:cs="Times New Roman"/>
          <w:sz w:val="24"/>
          <w:szCs w:val="24"/>
        </w:rPr>
        <w:t>behind;</w:t>
      </w:r>
      <w:r w:rsidRPr="00BB61EA">
        <w:rPr>
          <w:rFonts w:cs="Times New Roman"/>
          <w:sz w:val="24"/>
          <w:szCs w:val="24"/>
        </w:rPr>
        <w:t xml:space="preserve"> </w:t>
      </w:r>
      <w:r w:rsidR="00AC311B">
        <w:rPr>
          <w:rFonts w:cs="Times New Roman"/>
          <w:sz w:val="24"/>
          <w:szCs w:val="24"/>
        </w:rPr>
        <w:t>they abandoned</w:t>
      </w:r>
      <w:r w:rsidRPr="00BB61EA">
        <w:rPr>
          <w:rFonts w:cs="Times New Roman"/>
          <w:sz w:val="24"/>
          <w:szCs w:val="24"/>
        </w:rPr>
        <w:t xml:space="preserve"> their </w:t>
      </w:r>
      <w:r w:rsidR="00667C8B" w:rsidRPr="00BB61EA">
        <w:rPr>
          <w:rFonts w:cs="Times New Roman"/>
          <w:sz w:val="24"/>
          <w:szCs w:val="24"/>
        </w:rPr>
        <w:t>livelihood</w:t>
      </w:r>
      <w:r w:rsidRPr="00BB61EA">
        <w:rPr>
          <w:rFonts w:cs="Times New Roman"/>
          <w:sz w:val="24"/>
          <w:szCs w:val="24"/>
        </w:rPr>
        <w:t xml:space="preserve"> and fors</w:t>
      </w:r>
      <w:r w:rsidR="00AC311B">
        <w:rPr>
          <w:rFonts w:cs="Times New Roman"/>
          <w:sz w:val="24"/>
          <w:szCs w:val="24"/>
        </w:rPr>
        <w:t>ook their</w:t>
      </w:r>
      <w:r w:rsidRPr="00BB61EA">
        <w:rPr>
          <w:rFonts w:cs="Times New Roman"/>
          <w:sz w:val="24"/>
          <w:szCs w:val="24"/>
        </w:rPr>
        <w:t xml:space="preserve"> future.</w:t>
      </w:r>
      <w:r w:rsidRPr="00BB61EA">
        <w:rPr>
          <w:rStyle w:val="FootnoteReference"/>
          <w:rFonts w:cs="Times New Roman"/>
          <w:sz w:val="24"/>
          <w:szCs w:val="24"/>
        </w:rPr>
        <w:footnoteReference w:id="23"/>
      </w:r>
      <w:r w:rsidRPr="00BB61EA">
        <w:rPr>
          <w:rFonts w:cs="Times New Roman"/>
          <w:sz w:val="24"/>
          <w:szCs w:val="24"/>
        </w:rPr>
        <w:t xml:space="preserve"> They had no reason to feel indebted to him.</w:t>
      </w:r>
    </w:p>
    <w:p w14:paraId="0AC33606" w14:textId="5B6ADC5C"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Religious pluralism also argue</w:t>
      </w:r>
      <w:r w:rsidR="00DD2DC4">
        <w:rPr>
          <w:rFonts w:cs="Times New Roman"/>
          <w:sz w:val="24"/>
          <w:szCs w:val="24"/>
        </w:rPr>
        <w:t>d</w:t>
      </w:r>
      <w:r w:rsidRPr="00BB61EA">
        <w:rPr>
          <w:rFonts w:cs="Times New Roman"/>
          <w:sz w:val="24"/>
          <w:szCs w:val="24"/>
        </w:rPr>
        <w:t xml:space="preserve"> that all religions are equally true. This is another self-defeating claim. If this claim is true, we should never have found out that all religions are true in the first place. The claim itself should have been as equally true as the opposing exclusivist claim which states that a particular religion is the only true way.</w:t>
      </w:r>
    </w:p>
    <w:p w14:paraId="7DFC4D88" w14:textId="0B428D0F"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Moreover, a careful and intelligible look at religions reveal that most religions hold as true claims that often are the exact opposite of the other. For instance, the Christians believe that Jesus is God.</w:t>
      </w:r>
      <w:r w:rsidRPr="00BB61EA">
        <w:rPr>
          <w:rStyle w:val="FootnoteReference"/>
          <w:rFonts w:cs="Times New Roman"/>
          <w:sz w:val="24"/>
          <w:szCs w:val="24"/>
        </w:rPr>
        <w:footnoteReference w:id="24"/>
      </w:r>
      <w:r w:rsidRPr="00BB61EA">
        <w:rPr>
          <w:rFonts w:cs="Times New Roman"/>
          <w:sz w:val="24"/>
          <w:szCs w:val="24"/>
        </w:rPr>
        <w:t xml:space="preserve"> </w:t>
      </w:r>
      <w:r w:rsidR="003239CE">
        <w:rPr>
          <w:rFonts w:cs="Times New Roman"/>
          <w:sz w:val="24"/>
          <w:szCs w:val="24"/>
        </w:rPr>
        <w:t>By contrast, t</w:t>
      </w:r>
      <w:r w:rsidRPr="00BB61EA">
        <w:rPr>
          <w:rFonts w:cs="Times New Roman"/>
          <w:sz w:val="24"/>
          <w:szCs w:val="24"/>
        </w:rPr>
        <w:t>he Muslims believe that Jesus is not God.</w:t>
      </w:r>
      <w:r w:rsidRPr="00BB61EA">
        <w:rPr>
          <w:rStyle w:val="FootnoteReference"/>
          <w:rFonts w:cs="Times New Roman"/>
          <w:sz w:val="24"/>
          <w:szCs w:val="24"/>
        </w:rPr>
        <w:footnoteReference w:id="25"/>
      </w:r>
      <w:r w:rsidRPr="00BB61EA">
        <w:rPr>
          <w:rFonts w:cs="Times New Roman"/>
          <w:sz w:val="24"/>
          <w:szCs w:val="24"/>
        </w:rPr>
        <w:t xml:space="preserve"> Now, both of these beliefs cannot be true. One has to be true and the other false</w:t>
      </w:r>
      <w:r w:rsidR="004C148A">
        <w:rPr>
          <w:rFonts w:cs="Times New Roman"/>
          <w:sz w:val="24"/>
          <w:szCs w:val="24"/>
        </w:rPr>
        <w:t xml:space="preserve"> or both </w:t>
      </w:r>
      <w:r w:rsidR="00AD3B02">
        <w:rPr>
          <w:rFonts w:cs="Times New Roman"/>
          <w:sz w:val="24"/>
          <w:szCs w:val="24"/>
        </w:rPr>
        <w:t>must be false</w:t>
      </w:r>
      <w:r w:rsidRPr="00BB61EA">
        <w:rPr>
          <w:rFonts w:cs="Times New Roman"/>
          <w:sz w:val="24"/>
          <w:szCs w:val="24"/>
        </w:rPr>
        <w:t xml:space="preserve">. </w:t>
      </w:r>
      <w:r w:rsidR="00AD3B02">
        <w:rPr>
          <w:rFonts w:cs="Times New Roman"/>
          <w:sz w:val="24"/>
          <w:szCs w:val="24"/>
        </w:rPr>
        <w:t>The only logical way that a religious pluralist will navigate out of this dilemma is if he or she claims that the two beliefs are false in which case then he or she</w:t>
      </w:r>
      <w:r w:rsidR="00DD61E4">
        <w:rPr>
          <w:rFonts w:cs="Times New Roman"/>
          <w:sz w:val="24"/>
          <w:szCs w:val="24"/>
        </w:rPr>
        <w:t xml:space="preserve"> will stand accused as an exclusivist.</w:t>
      </w:r>
    </w:p>
    <w:p w14:paraId="533753F0" w14:textId="5C712C4C" w:rsidR="00237BE3" w:rsidRPr="00BB61EA" w:rsidRDefault="00237BE3" w:rsidP="00237BE3">
      <w:pPr>
        <w:pStyle w:val="FootnoteText"/>
        <w:spacing w:line="480" w:lineRule="auto"/>
        <w:rPr>
          <w:rFonts w:cs="Times New Roman"/>
          <w:sz w:val="24"/>
          <w:szCs w:val="24"/>
        </w:rPr>
      </w:pPr>
      <w:r w:rsidRPr="00BB61EA">
        <w:rPr>
          <w:rFonts w:cs="Times New Roman"/>
          <w:sz w:val="24"/>
          <w:szCs w:val="24"/>
        </w:rPr>
        <w:t>The gospel as spelt out offers a clear path for salvation. Salvation is obtained when a person recognizes that they are sinners but that through faith in Jesus Christ</w:t>
      </w:r>
      <w:r w:rsidR="009D33AD">
        <w:rPr>
          <w:rFonts w:cs="Times New Roman"/>
          <w:sz w:val="24"/>
          <w:szCs w:val="24"/>
        </w:rPr>
        <w:t>, his death and resurrection</w:t>
      </w:r>
      <w:r w:rsidRPr="00BB61EA">
        <w:rPr>
          <w:rFonts w:cs="Times New Roman"/>
          <w:sz w:val="24"/>
          <w:szCs w:val="24"/>
        </w:rPr>
        <w:t xml:space="preserve"> they are reconciled back to God for an eternally intimate relationship. Notice there are not many other ways to be reconciled to God. It’s only through Jesus. This is not a myopic claim. Take an example, a person who wants to visit a friend up </w:t>
      </w:r>
      <w:r w:rsidR="003239CE">
        <w:rPr>
          <w:rFonts w:cs="Times New Roman"/>
          <w:sz w:val="24"/>
          <w:szCs w:val="24"/>
        </w:rPr>
        <w:t>o</w:t>
      </w:r>
      <w:r w:rsidRPr="00BB61EA">
        <w:rPr>
          <w:rFonts w:cs="Times New Roman"/>
          <w:sz w:val="24"/>
          <w:szCs w:val="24"/>
        </w:rPr>
        <w:t xml:space="preserve">n the mountains would have to accept to use the one-way road to his house if at all he wants to visit him. He cannot claim there are many ways to get there as there are not. The friend has only made one way up to his house on </w:t>
      </w:r>
      <w:r w:rsidRPr="00BB61EA">
        <w:rPr>
          <w:rFonts w:cs="Times New Roman"/>
          <w:sz w:val="24"/>
          <w:szCs w:val="24"/>
        </w:rPr>
        <w:lastRenderedPageBreak/>
        <w:t>the mountains. God the owner of the universe similarly has also made a one way up to His home, heaven. This way is Jesus.</w:t>
      </w:r>
      <w:r w:rsidRPr="00BB61EA">
        <w:rPr>
          <w:rStyle w:val="FootnoteReference"/>
          <w:rFonts w:cs="Times New Roman"/>
          <w:sz w:val="24"/>
          <w:szCs w:val="24"/>
        </w:rPr>
        <w:footnoteReference w:id="26"/>
      </w:r>
      <w:r w:rsidRPr="00BB61EA">
        <w:rPr>
          <w:rFonts w:cs="Times New Roman"/>
          <w:sz w:val="24"/>
          <w:szCs w:val="24"/>
        </w:rPr>
        <w:t xml:space="preserve"> Any person interested to be with Him must use that way. Won’t it be ridiculous if someone wanted to </w:t>
      </w:r>
      <w:r w:rsidR="003239CE">
        <w:rPr>
          <w:rFonts w:cs="Times New Roman"/>
          <w:sz w:val="24"/>
          <w:szCs w:val="24"/>
        </w:rPr>
        <w:t>visit</w:t>
      </w:r>
      <w:r w:rsidRPr="00BB61EA">
        <w:rPr>
          <w:rFonts w:cs="Times New Roman"/>
          <w:sz w:val="24"/>
          <w:szCs w:val="24"/>
        </w:rPr>
        <w:t xml:space="preserve"> him but refused to use his one way?</w:t>
      </w:r>
    </w:p>
    <w:p w14:paraId="29457F11" w14:textId="651562CF" w:rsidR="00195236" w:rsidRDefault="00237BE3" w:rsidP="00797E31">
      <w:pPr>
        <w:pStyle w:val="FootnoteText"/>
        <w:spacing w:line="480" w:lineRule="auto"/>
        <w:rPr>
          <w:rFonts w:cs="Times New Roman"/>
          <w:sz w:val="24"/>
          <w:szCs w:val="24"/>
        </w:rPr>
      </w:pPr>
      <w:r w:rsidRPr="00BB61EA">
        <w:rPr>
          <w:rFonts w:cs="Times New Roman"/>
          <w:sz w:val="24"/>
          <w:szCs w:val="24"/>
        </w:rPr>
        <w:t>Proponents of pluralism also purport that religious exclusivism breeds conflicts. All religions including Christianity have embraced conversion by violence at one point in history. However, there are still reasons to think that the gospel does not advocate for violence</w:t>
      </w:r>
      <w:r w:rsidR="00904D77" w:rsidRPr="00BB61EA">
        <w:rPr>
          <w:rFonts w:cs="Times New Roman"/>
          <w:sz w:val="24"/>
          <w:szCs w:val="24"/>
        </w:rPr>
        <w:t xml:space="preserve">. </w:t>
      </w:r>
      <w:r w:rsidRPr="00BB61EA">
        <w:rPr>
          <w:rFonts w:cs="Times New Roman"/>
          <w:sz w:val="24"/>
          <w:szCs w:val="24"/>
        </w:rPr>
        <w:t xml:space="preserve">The message of the gospel is one of peace. </w:t>
      </w:r>
      <w:r w:rsidR="00904D77" w:rsidRPr="00BB61EA">
        <w:rPr>
          <w:rFonts w:cs="Times New Roman"/>
          <w:sz w:val="24"/>
          <w:szCs w:val="24"/>
        </w:rPr>
        <w:t>Jesus the central figure in the gospel never advocated for violence</w:t>
      </w:r>
      <w:r w:rsidR="00195236" w:rsidRPr="00BB61EA">
        <w:rPr>
          <w:rFonts w:cs="Times New Roman"/>
          <w:sz w:val="24"/>
          <w:szCs w:val="24"/>
        </w:rPr>
        <w:t xml:space="preserve"> nor retaliation</w:t>
      </w:r>
      <w:r w:rsidR="00904D77" w:rsidRPr="00BB61EA">
        <w:rPr>
          <w:rFonts w:cs="Times New Roman"/>
          <w:sz w:val="24"/>
          <w:szCs w:val="24"/>
        </w:rPr>
        <w:t>.</w:t>
      </w:r>
      <w:r w:rsidR="00195236" w:rsidRPr="00BB61EA">
        <w:rPr>
          <w:rFonts w:cs="Times New Roman"/>
          <w:sz w:val="24"/>
          <w:szCs w:val="24"/>
        </w:rPr>
        <w:t xml:space="preserve"> In Mathew 5:38-42 he says</w:t>
      </w:r>
      <w:r w:rsidR="00797E31" w:rsidRPr="00BB61EA">
        <w:rPr>
          <w:rFonts w:cs="Times New Roman"/>
          <w:sz w:val="24"/>
          <w:szCs w:val="24"/>
        </w:rPr>
        <w:t>, “</w:t>
      </w:r>
      <w:r w:rsidR="00797E31" w:rsidRPr="00BB61EA">
        <w:rPr>
          <w:rFonts w:cs="Times New Roman"/>
          <w:color w:val="000000"/>
          <w:sz w:val="24"/>
          <w:szCs w:val="24"/>
          <w:shd w:val="clear" w:color="auto" w:fill="FFFFFF"/>
        </w:rPr>
        <w:t>you</w:t>
      </w:r>
      <w:r w:rsidR="00195236" w:rsidRPr="00BB61EA">
        <w:rPr>
          <w:rFonts w:cs="Times New Roman"/>
          <w:sz w:val="24"/>
          <w:szCs w:val="24"/>
        </w:rPr>
        <w:t xml:space="preserve"> have heard that it was said, ‘Eye for eye, and tooth for tooth.’ But I tell you, do not resist an evil person. If anyone slaps you on the right cheek, turn to them the other cheek also. And if anyone wants to sue you and take your shirt, hand over your coat as well. If anyone forces you to go one mile, go with them two miles.</w:t>
      </w:r>
      <w:r w:rsidR="00797E31" w:rsidRPr="00BB61EA">
        <w:rPr>
          <w:rFonts w:cs="Times New Roman"/>
          <w:sz w:val="24"/>
          <w:szCs w:val="24"/>
        </w:rPr>
        <w:t>”</w:t>
      </w:r>
      <w:r w:rsidR="00643215">
        <w:rPr>
          <w:rFonts w:cs="Times New Roman"/>
          <w:sz w:val="24"/>
          <w:szCs w:val="24"/>
        </w:rPr>
        <w:t xml:space="preserve"> </w:t>
      </w:r>
    </w:p>
    <w:p w14:paraId="382EC4AB" w14:textId="3D6A3020" w:rsidR="00DD2DC4" w:rsidRPr="00BB61EA" w:rsidRDefault="00DD2DC4" w:rsidP="00797E31">
      <w:pPr>
        <w:pStyle w:val="FootnoteText"/>
        <w:spacing w:line="480" w:lineRule="auto"/>
        <w:rPr>
          <w:rFonts w:cs="Times New Roman"/>
          <w:color w:val="000000"/>
          <w:sz w:val="24"/>
          <w:szCs w:val="24"/>
          <w:shd w:val="clear" w:color="auto" w:fill="FFFFFF"/>
        </w:rPr>
      </w:pPr>
      <w:r>
        <w:rPr>
          <w:rFonts w:cs="Times New Roman"/>
          <w:color w:val="000000"/>
          <w:sz w:val="24"/>
          <w:szCs w:val="24"/>
          <w:shd w:val="clear" w:color="auto" w:fill="FFFFFF"/>
        </w:rPr>
        <w:t>The famed h</w:t>
      </w:r>
      <w:r w:rsidRPr="00DD2DC4">
        <w:rPr>
          <w:rFonts w:cs="Times New Roman"/>
          <w:color w:val="000000"/>
          <w:sz w:val="24"/>
          <w:szCs w:val="24"/>
          <w:shd w:val="clear" w:color="auto" w:fill="FFFFFF"/>
        </w:rPr>
        <w:t>istorian W</w:t>
      </w:r>
      <w:r>
        <w:rPr>
          <w:rFonts w:cs="Times New Roman"/>
          <w:color w:val="000000"/>
          <w:sz w:val="24"/>
          <w:szCs w:val="24"/>
          <w:shd w:val="clear" w:color="auto" w:fill="FFFFFF"/>
        </w:rPr>
        <w:t xml:space="preserve">illiam </w:t>
      </w:r>
      <w:r w:rsidR="00821D3D">
        <w:rPr>
          <w:rFonts w:cs="Times New Roman"/>
          <w:color w:val="000000"/>
          <w:sz w:val="24"/>
          <w:szCs w:val="24"/>
          <w:shd w:val="clear" w:color="auto" w:fill="FFFFFF"/>
        </w:rPr>
        <w:t>E. H.</w:t>
      </w:r>
      <w:r>
        <w:rPr>
          <w:rFonts w:cs="Times New Roman"/>
          <w:color w:val="000000"/>
          <w:sz w:val="24"/>
          <w:szCs w:val="24"/>
          <w:shd w:val="clear" w:color="auto" w:fill="FFFFFF"/>
        </w:rPr>
        <w:t xml:space="preserve"> </w:t>
      </w:r>
      <w:r w:rsidRPr="00DD2DC4">
        <w:rPr>
          <w:rFonts w:cs="Times New Roman"/>
          <w:color w:val="000000"/>
          <w:sz w:val="24"/>
          <w:szCs w:val="24"/>
          <w:shd w:val="clear" w:color="auto" w:fill="FFFFFF"/>
        </w:rPr>
        <w:t>Lecky himself an unbeliever, states when considering the life of Jesus, “</w:t>
      </w:r>
      <w:r w:rsidR="00643215">
        <w:rPr>
          <w:rFonts w:cs="Times New Roman"/>
          <w:color w:val="000000"/>
          <w:sz w:val="24"/>
          <w:szCs w:val="24"/>
          <w:shd w:val="clear" w:color="auto" w:fill="FFFFFF"/>
        </w:rPr>
        <w:t>t</w:t>
      </w:r>
      <w:r w:rsidRPr="00DD2DC4">
        <w:rPr>
          <w:rFonts w:cs="Times New Roman"/>
          <w:color w:val="000000"/>
          <w:sz w:val="24"/>
          <w:szCs w:val="24"/>
          <w:shd w:val="clear" w:color="auto" w:fill="FFFFFF"/>
        </w:rPr>
        <w:t>he character of Jesus has not only been the highest pattern of virtue, but the strongest incentive in its practice, and has exerted so deep an influence, that it may be truly said that the simple record of three years of active life has done more to regenerate and to soften mankind than all the disquisitions of philosophers and all the exhortations of moralists</w:t>
      </w:r>
      <w:r>
        <w:rPr>
          <w:rFonts w:cs="Times New Roman"/>
          <w:color w:val="000000"/>
          <w:sz w:val="24"/>
          <w:szCs w:val="24"/>
          <w:shd w:val="clear" w:color="auto" w:fill="FFFFFF"/>
        </w:rPr>
        <w:t>.”</w:t>
      </w:r>
      <w:r>
        <w:rPr>
          <w:rStyle w:val="FootnoteReference"/>
          <w:rFonts w:cs="Times New Roman"/>
          <w:color w:val="000000"/>
          <w:szCs w:val="24"/>
          <w:shd w:val="clear" w:color="auto" w:fill="FFFFFF"/>
        </w:rPr>
        <w:footnoteReference w:id="27"/>
      </w:r>
    </w:p>
    <w:p w14:paraId="0C9C1002" w14:textId="3DA20BA0" w:rsidR="00237BE3" w:rsidRPr="00BB61EA" w:rsidRDefault="00DD2DC4" w:rsidP="00237BE3">
      <w:pPr>
        <w:pStyle w:val="FootnoteText"/>
        <w:spacing w:line="480" w:lineRule="auto"/>
        <w:rPr>
          <w:rFonts w:cs="Times New Roman"/>
          <w:sz w:val="24"/>
          <w:szCs w:val="24"/>
        </w:rPr>
      </w:pPr>
      <w:r>
        <w:rPr>
          <w:rFonts w:cs="Times New Roman"/>
          <w:sz w:val="24"/>
          <w:szCs w:val="24"/>
        </w:rPr>
        <w:t>Moreover, t</w:t>
      </w:r>
      <w:r w:rsidR="00DF4988" w:rsidRPr="00BB61EA">
        <w:rPr>
          <w:rFonts w:cs="Times New Roman"/>
          <w:sz w:val="24"/>
          <w:szCs w:val="24"/>
        </w:rPr>
        <w:t xml:space="preserve">he early church herself even in the face of persecution did not retaliate or see violence as a means to convert others. </w:t>
      </w:r>
      <w:r>
        <w:rPr>
          <w:rFonts w:cs="Times New Roman"/>
          <w:sz w:val="24"/>
          <w:szCs w:val="24"/>
        </w:rPr>
        <w:t xml:space="preserve">They must have learnt from Jesus that the gospel </w:t>
      </w:r>
      <w:r w:rsidR="00DF4988" w:rsidRPr="00BB61EA">
        <w:rPr>
          <w:rFonts w:cs="Times New Roman"/>
          <w:sz w:val="24"/>
          <w:szCs w:val="24"/>
        </w:rPr>
        <w:t xml:space="preserve">was intended to be peaceful. If this was not the case then </w:t>
      </w:r>
      <w:r w:rsidR="00643215">
        <w:rPr>
          <w:rFonts w:cs="Times New Roman"/>
          <w:sz w:val="24"/>
          <w:szCs w:val="24"/>
        </w:rPr>
        <w:t xml:space="preserve">retaliation </w:t>
      </w:r>
      <w:r w:rsidR="00DF4988" w:rsidRPr="00BB61EA">
        <w:rPr>
          <w:rFonts w:cs="Times New Roman"/>
          <w:sz w:val="24"/>
          <w:szCs w:val="24"/>
        </w:rPr>
        <w:t xml:space="preserve">should have been the first fruit of </w:t>
      </w:r>
      <w:r w:rsidR="00DF4988" w:rsidRPr="00BB61EA">
        <w:rPr>
          <w:rFonts w:cs="Times New Roman"/>
          <w:sz w:val="24"/>
          <w:szCs w:val="24"/>
        </w:rPr>
        <w:lastRenderedPageBreak/>
        <w:t>the</w:t>
      </w:r>
      <w:r w:rsidR="00ED05AC" w:rsidRPr="00BB61EA">
        <w:rPr>
          <w:rFonts w:cs="Times New Roman"/>
          <w:sz w:val="24"/>
          <w:szCs w:val="24"/>
        </w:rPr>
        <w:t>ir</w:t>
      </w:r>
      <w:r w:rsidR="00DF4988" w:rsidRPr="00BB61EA">
        <w:rPr>
          <w:rFonts w:cs="Times New Roman"/>
          <w:sz w:val="24"/>
          <w:szCs w:val="24"/>
        </w:rPr>
        <w:t xml:space="preserve"> persecution encounters.</w:t>
      </w:r>
      <w:r w:rsidR="00DF4988" w:rsidRPr="00BB61EA">
        <w:rPr>
          <w:rStyle w:val="FootnoteReference"/>
          <w:rFonts w:cs="Times New Roman"/>
          <w:sz w:val="24"/>
          <w:szCs w:val="24"/>
        </w:rPr>
        <w:footnoteReference w:id="28"/>
      </w:r>
      <w:r w:rsidR="00DF4988" w:rsidRPr="00BB61EA">
        <w:rPr>
          <w:rFonts w:cs="Times New Roman"/>
          <w:sz w:val="24"/>
          <w:szCs w:val="24"/>
        </w:rPr>
        <w:t xml:space="preserve"> </w:t>
      </w:r>
      <w:r w:rsidR="00ED05AC" w:rsidRPr="00BB61EA">
        <w:rPr>
          <w:rFonts w:cs="Times New Roman"/>
          <w:sz w:val="24"/>
          <w:szCs w:val="24"/>
        </w:rPr>
        <w:t>It’s not until the church was corrupted that, Christians began to respond with violence for their persecution. But Generally, and t</w:t>
      </w:r>
      <w:r w:rsidR="00237BE3" w:rsidRPr="00BB61EA">
        <w:rPr>
          <w:rFonts w:cs="Times New Roman"/>
          <w:sz w:val="24"/>
          <w:szCs w:val="24"/>
        </w:rPr>
        <w:t xml:space="preserve">hroughout </w:t>
      </w:r>
      <w:r w:rsidR="00ED05AC" w:rsidRPr="00BB61EA">
        <w:rPr>
          <w:rFonts w:cs="Times New Roman"/>
          <w:sz w:val="24"/>
          <w:szCs w:val="24"/>
        </w:rPr>
        <w:t>history</w:t>
      </w:r>
      <w:r w:rsidR="00237BE3" w:rsidRPr="00BB61EA">
        <w:rPr>
          <w:rFonts w:cs="Times New Roman"/>
          <w:sz w:val="24"/>
          <w:szCs w:val="24"/>
        </w:rPr>
        <w:t xml:space="preserve">, </w:t>
      </w:r>
      <w:r w:rsidR="00ED05AC" w:rsidRPr="00BB61EA">
        <w:rPr>
          <w:rFonts w:cs="Times New Roman"/>
          <w:sz w:val="24"/>
          <w:szCs w:val="24"/>
        </w:rPr>
        <w:t xml:space="preserve">Christians </w:t>
      </w:r>
      <w:r w:rsidR="00883D7E">
        <w:rPr>
          <w:rFonts w:cs="Times New Roman"/>
          <w:sz w:val="24"/>
          <w:szCs w:val="24"/>
        </w:rPr>
        <w:t xml:space="preserve">have </w:t>
      </w:r>
      <w:r w:rsidR="00ED05AC" w:rsidRPr="00BB61EA">
        <w:rPr>
          <w:rFonts w:cs="Times New Roman"/>
          <w:sz w:val="24"/>
          <w:szCs w:val="24"/>
        </w:rPr>
        <w:t>exude</w:t>
      </w:r>
      <w:r w:rsidR="00883D7E">
        <w:rPr>
          <w:rFonts w:cs="Times New Roman"/>
          <w:sz w:val="24"/>
          <w:szCs w:val="24"/>
        </w:rPr>
        <w:t>d</w:t>
      </w:r>
      <w:r w:rsidR="00ED05AC" w:rsidRPr="00BB61EA">
        <w:rPr>
          <w:rFonts w:cs="Times New Roman"/>
          <w:sz w:val="24"/>
          <w:szCs w:val="24"/>
        </w:rPr>
        <w:t xml:space="preserve"> decency in terms of how they share</w:t>
      </w:r>
      <w:r w:rsidR="00237BE3" w:rsidRPr="00BB61EA">
        <w:rPr>
          <w:rFonts w:cs="Times New Roman"/>
          <w:sz w:val="24"/>
          <w:szCs w:val="24"/>
        </w:rPr>
        <w:t xml:space="preserve"> the gospel</w:t>
      </w:r>
      <w:r w:rsidR="00ED05AC" w:rsidRPr="00BB61EA">
        <w:rPr>
          <w:rFonts w:cs="Times New Roman"/>
          <w:sz w:val="24"/>
          <w:szCs w:val="24"/>
        </w:rPr>
        <w:t xml:space="preserve">. They are </w:t>
      </w:r>
      <w:r w:rsidR="00237BE3" w:rsidRPr="00BB61EA">
        <w:rPr>
          <w:rFonts w:cs="Times New Roman"/>
          <w:sz w:val="24"/>
          <w:szCs w:val="24"/>
        </w:rPr>
        <w:t>assertive but yet</w:t>
      </w:r>
      <w:r w:rsidR="00ED05AC" w:rsidRPr="00BB61EA">
        <w:rPr>
          <w:rFonts w:cs="Times New Roman"/>
          <w:sz w:val="24"/>
          <w:szCs w:val="24"/>
        </w:rPr>
        <w:t xml:space="preserve"> respectful of other minor</w:t>
      </w:r>
      <w:r w:rsidR="00237BE3" w:rsidRPr="00BB61EA">
        <w:rPr>
          <w:rFonts w:cs="Times New Roman"/>
          <w:sz w:val="24"/>
          <w:szCs w:val="24"/>
        </w:rPr>
        <w:t>ity religious groups. Though they have upheld their belie</w:t>
      </w:r>
      <w:r w:rsidR="00643215">
        <w:rPr>
          <w:rFonts w:cs="Times New Roman"/>
          <w:sz w:val="24"/>
          <w:szCs w:val="24"/>
        </w:rPr>
        <w:t>fs</w:t>
      </w:r>
      <w:r w:rsidR="00237BE3" w:rsidRPr="00BB61EA">
        <w:rPr>
          <w:rFonts w:cs="Times New Roman"/>
          <w:sz w:val="24"/>
          <w:szCs w:val="24"/>
        </w:rPr>
        <w:t xml:space="preserve"> as exclusive they have respected contrary </w:t>
      </w:r>
      <w:r w:rsidR="00643215">
        <w:rPr>
          <w:rFonts w:cs="Times New Roman"/>
          <w:sz w:val="24"/>
          <w:szCs w:val="24"/>
        </w:rPr>
        <w:t>ones</w:t>
      </w:r>
      <w:r w:rsidR="00237BE3" w:rsidRPr="00BB61EA">
        <w:rPr>
          <w:rFonts w:cs="Times New Roman"/>
          <w:sz w:val="24"/>
          <w:szCs w:val="24"/>
        </w:rPr>
        <w:t>. Hardly do they fight others to convert them.</w:t>
      </w:r>
      <w:r w:rsidR="00B5479B" w:rsidRPr="00BB61EA">
        <w:rPr>
          <w:rFonts w:cs="Times New Roman"/>
          <w:sz w:val="24"/>
          <w:szCs w:val="24"/>
        </w:rPr>
        <w:t xml:space="preserve"> Th</w:t>
      </w:r>
      <w:r w:rsidR="00E5012D">
        <w:rPr>
          <w:rFonts w:cs="Times New Roman"/>
          <w:sz w:val="24"/>
          <w:szCs w:val="24"/>
        </w:rPr>
        <w:t>is proves that one does</w:t>
      </w:r>
      <w:r w:rsidR="00B5479B" w:rsidRPr="00BB61EA">
        <w:rPr>
          <w:rFonts w:cs="Times New Roman"/>
          <w:sz w:val="24"/>
          <w:szCs w:val="24"/>
        </w:rPr>
        <w:t xml:space="preserve"> not need to hold other religions equally true to be peaceful, kind or respectful. The gospel itself is peace. The gospel itself is kind. And the gospel itself is </w:t>
      </w:r>
      <w:r w:rsidR="00643215">
        <w:rPr>
          <w:rFonts w:cs="Times New Roman"/>
          <w:sz w:val="24"/>
          <w:szCs w:val="24"/>
        </w:rPr>
        <w:t>respectful</w:t>
      </w:r>
      <w:r w:rsidR="00B5479B" w:rsidRPr="00BB61EA">
        <w:rPr>
          <w:rFonts w:cs="Times New Roman"/>
          <w:sz w:val="24"/>
          <w:szCs w:val="24"/>
        </w:rPr>
        <w:t>.</w:t>
      </w:r>
    </w:p>
    <w:p w14:paraId="5A1ECCD4" w14:textId="77777777" w:rsidR="00237BE3" w:rsidRPr="00BB61EA" w:rsidRDefault="00237BE3" w:rsidP="00237BE3">
      <w:pPr>
        <w:pStyle w:val="Heading1"/>
        <w:rPr>
          <w:rFonts w:cs="Times New Roman"/>
          <w:szCs w:val="24"/>
        </w:rPr>
      </w:pPr>
      <w:bookmarkStart w:id="12" w:name="_Toc51152410"/>
      <w:bookmarkStart w:id="13" w:name="_Toc51246802"/>
      <w:r w:rsidRPr="00BB61EA">
        <w:rPr>
          <w:rFonts w:cs="Times New Roman"/>
          <w:szCs w:val="24"/>
        </w:rPr>
        <w:t>Conclusion</w:t>
      </w:r>
      <w:bookmarkEnd w:id="12"/>
      <w:bookmarkEnd w:id="13"/>
    </w:p>
    <w:p w14:paraId="6982F0B1" w14:textId="2AE8C1FE" w:rsidR="00237BE3" w:rsidRPr="00BB61EA" w:rsidRDefault="00237BE3" w:rsidP="009B6796">
      <w:pPr>
        <w:ind w:firstLine="720"/>
        <w:rPr>
          <w:rFonts w:cs="Times New Roman"/>
          <w:bCs/>
          <w:szCs w:val="24"/>
        </w:rPr>
      </w:pPr>
      <w:r w:rsidRPr="00BB61EA">
        <w:rPr>
          <w:rFonts w:cs="Times New Roman"/>
          <w:bCs/>
          <w:szCs w:val="24"/>
        </w:rPr>
        <w:t xml:space="preserve">In conclusion, this paper has demonstrated that whilst religious pluralism has played a vital role in easing tensions emanating from divergent </w:t>
      </w:r>
      <w:r w:rsidR="00021E81">
        <w:rPr>
          <w:rFonts w:cs="Times New Roman"/>
          <w:bCs/>
          <w:szCs w:val="24"/>
        </w:rPr>
        <w:t>religious positions</w:t>
      </w:r>
      <w:r w:rsidRPr="00BB61EA">
        <w:rPr>
          <w:rFonts w:cs="Times New Roman"/>
          <w:bCs/>
          <w:szCs w:val="24"/>
        </w:rPr>
        <w:t xml:space="preserve">, it cannot be depended on to dispense truth. The gaps it leaves on why it should be treated as the </w:t>
      </w:r>
      <w:r w:rsidR="005F200D">
        <w:rPr>
          <w:rFonts w:cs="Times New Roman"/>
          <w:bCs/>
          <w:szCs w:val="24"/>
        </w:rPr>
        <w:t xml:space="preserve">most truthful </w:t>
      </w:r>
      <w:r w:rsidR="00021E81">
        <w:rPr>
          <w:rFonts w:cs="Times New Roman"/>
          <w:bCs/>
          <w:szCs w:val="24"/>
        </w:rPr>
        <w:t>worldview</w:t>
      </w:r>
      <w:r w:rsidRPr="00BB61EA">
        <w:rPr>
          <w:rFonts w:cs="Times New Roman"/>
          <w:bCs/>
          <w:szCs w:val="24"/>
        </w:rPr>
        <w:t xml:space="preserve"> and the impracticality it assumes explains why it contradict</w:t>
      </w:r>
      <w:r w:rsidR="003C50A3">
        <w:rPr>
          <w:rFonts w:cs="Times New Roman"/>
          <w:bCs/>
          <w:szCs w:val="24"/>
        </w:rPr>
        <w:t>s</w:t>
      </w:r>
      <w:r w:rsidRPr="00BB61EA">
        <w:rPr>
          <w:rFonts w:cs="Times New Roman"/>
          <w:bCs/>
          <w:szCs w:val="24"/>
        </w:rPr>
        <w:t xml:space="preserve"> the gospel. </w:t>
      </w:r>
      <w:r w:rsidR="003C50A3">
        <w:rPr>
          <w:rFonts w:cs="Times New Roman"/>
          <w:bCs/>
          <w:szCs w:val="24"/>
        </w:rPr>
        <w:t>By contrast, the gospel</w:t>
      </w:r>
      <w:r w:rsidRPr="00BB61EA">
        <w:rPr>
          <w:rFonts w:cs="Times New Roman"/>
          <w:bCs/>
          <w:szCs w:val="24"/>
        </w:rPr>
        <w:t xml:space="preserve"> shows that its message is c</w:t>
      </w:r>
      <w:r w:rsidR="00021E81">
        <w:rPr>
          <w:rFonts w:cs="Times New Roman"/>
          <w:bCs/>
          <w:szCs w:val="24"/>
        </w:rPr>
        <w:t>lear</w:t>
      </w:r>
      <w:r w:rsidR="003C50A3">
        <w:rPr>
          <w:rFonts w:cs="Times New Roman"/>
          <w:bCs/>
          <w:szCs w:val="24"/>
        </w:rPr>
        <w:t>. T</w:t>
      </w:r>
      <w:r w:rsidRPr="00BB61EA">
        <w:rPr>
          <w:rFonts w:cs="Times New Roman"/>
          <w:bCs/>
          <w:szCs w:val="24"/>
        </w:rPr>
        <w:t xml:space="preserve">his has been demonstrated by looking at how it’s </w:t>
      </w:r>
      <w:r w:rsidR="00836F12" w:rsidRPr="00BB61EA">
        <w:rPr>
          <w:rFonts w:cs="Times New Roman"/>
          <w:bCs/>
          <w:szCs w:val="24"/>
        </w:rPr>
        <w:t>miraculously</w:t>
      </w:r>
      <w:r w:rsidRPr="00BB61EA">
        <w:rPr>
          <w:rFonts w:cs="Times New Roman"/>
          <w:bCs/>
          <w:szCs w:val="24"/>
        </w:rPr>
        <w:t xml:space="preserve"> woven throughout </w:t>
      </w:r>
      <w:r w:rsidR="00667C8B" w:rsidRPr="00BB61EA">
        <w:rPr>
          <w:rFonts w:cs="Times New Roman"/>
          <w:bCs/>
          <w:szCs w:val="24"/>
        </w:rPr>
        <w:t>history, how</w:t>
      </w:r>
      <w:r w:rsidR="00836F12" w:rsidRPr="00BB61EA">
        <w:rPr>
          <w:rFonts w:cs="Times New Roman"/>
          <w:bCs/>
          <w:szCs w:val="24"/>
        </w:rPr>
        <w:t xml:space="preserve"> </w:t>
      </w:r>
      <w:r w:rsidR="00667C8B" w:rsidRPr="00BB61EA">
        <w:rPr>
          <w:rFonts w:cs="Times New Roman"/>
          <w:bCs/>
          <w:szCs w:val="24"/>
        </w:rPr>
        <w:t>its</w:t>
      </w:r>
      <w:r w:rsidR="00836F12" w:rsidRPr="00BB61EA">
        <w:rPr>
          <w:rFonts w:cs="Times New Roman"/>
          <w:bCs/>
          <w:szCs w:val="24"/>
        </w:rPr>
        <w:t xml:space="preserve"> message has stood the test of time and how it</w:t>
      </w:r>
      <w:r w:rsidR="00904D77" w:rsidRPr="00BB61EA">
        <w:rPr>
          <w:rFonts w:cs="Times New Roman"/>
          <w:bCs/>
          <w:szCs w:val="24"/>
        </w:rPr>
        <w:t xml:space="preserve"> has</w:t>
      </w:r>
      <w:r w:rsidR="00836F12" w:rsidRPr="00BB61EA">
        <w:rPr>
          <w:rFonts w:cs="Times New Roman"/>
          <w:bCs/>
          <w:szCs w:val="24"/>
        </w:rPr>
        <w:t xml:space="preserve"> impacted lives in positive way</w:t>
      </w:r>
      <w:r w:rsidR="00B7770B" w:rsidRPr="00BB61EA">
        <w:rPr>
          <w:rFonts w:cs="Times New Roman"/>
          <w:bCs/>
          <w:szCs w:val="24"/>
        </w:rPr>
        <w:t>s</w:t>
      </w:r>
      <w:r w:rsidR="00836F12" w:rsidRPr="00BB61EA">
        <w:rPr>
          <w:rFonts w:cs="Times New Roman"/>
          <w:bCs/>
          <w:szCs w:val="24"/>
        </w:rPr>
        <w:t xml:space="preserve">. </w:t>
      </w:r>
      <w:r w:rsidRPr="00BB61EA">
        <w:rPr>
          <w:rFonts w:cs="Times New Roman"/>
          <w:bCs/>
          <w:szCs w:val="24"/>
        </w:rPr>
        <w:t xml:space="preserve"> </w:t>
      </w:r>
    </w:p>
    <w:p w14:paraId="5F5899BB" w14:textId="77777777" w:rsidR="00237BE3" w:rsidRPr="00BB61EA" w:rsidRDefault="00237BE3" w:rsidP="00237BE3">
      <w:pPr>
        <w:ind w:left="1080"/>
        <w:rPr>
          <w:rFonts w:cs="Times New Roman"/>
          <w:b/>
          <w:szCs w:val="24"/>
        </w:rPr>
      </w:pPr>
    </w:p>
    <w:p w14:paraId="650E7632" w14:textId="77777777" w:rsidR="00237BE3" w:rsidRPr="00BB61EA" w:rsidRDefault="00237BE3" w:rsidP="00237BE3">
      <w:pPr>
        <w:ind w:left="1080"/>
        <w:rPr>
          <w:rFonts w:cs="Times New Roman"/>
          <w:b/>
          <w:szCs w:val="24"/>
        </w:rPr>
      </w:pPr>
    </w:p>
    <w:p w14:paraId="76D93F24" w14:textId="77777777" w:rsidR="00237BE3" w:rsidRPr="00BB61EA" w:rsidRDefault="00237BE3" w:rsidP="00237BE3">
      <w:pPr>
        <w:rPr>
          <w:rFonts w:cs="Times New Roman"/>
          <w:b/>
          <w:szCs w:val="24"/>
        </w:rPr>
      </w:pPr>
    </w:p>
    <w:p w14:paraId="07584643" w14:textId="77777777" w:rsidR="00237BE3" w:rsidRPr="00BB61EA" w:rsidRDefault="00237BE3" w:rsidP="00237BE3">
      <w:pPr>
        <w:rPr>
          <w:rFonts w:cs="Times New Roman"/>
          <w:b/>
          <w:szCs w:val="24"/>
        </w:rPr>
      </w:pPr>
    </w:p>
    <w:p w14:paraId="579C2D07" w14:textId="77777777" w:rsidR="002A2814" w:rsidRPr="00BB61EA" w:rsidRDefault="002A2814" w:rsidP="002A2814">
      <w:pPr>
        <w:ind w:firstLine="720"/>
        <w:rPr>
          <w:rFonts w:cs="Times New Roman"/>
          <w:szCs w:val="24"/>
        </w:rPr>
      </w:pPr>
    </w:p>
    <w:p w14:paraId="225F57E4" w14:textId="4D37B9B8" w:rsidR="002A2814" w:rsidRPr="00BB61EA" w:rsidRDefault="002A2814">
      <w:pPr>
        <w:spacing w:after="200" w:line="276" w:lineRule="auto"/>
        <w:rPr>
          <w:rFonts w:eastAsiaTheme="majorEastAsia" w:cs="Times New Roman"/>
          <w:b/>
          <w:szCs w:val="24"/>
        </w:rPr>
      </w:pPr>
    </w:p>
    <w:p w14:paraId="62C307C6" w14:textId="35151439" w:rsidR="00A97C82" w:rsidRPr="00D50BCE" w:rsidRDefault="005A4515" w:rsidP="00D50BCE">
      <w:pPr>
        <w:pStyle w:val="Heading1"/>
        <w:rPr>
          <w:rFonts w:cs="Times New Roman"/>
          <w:szCs w:val="24"/>
        </w:rPr>
      </w:pPr>
      <w:bookmarkStart w:id="14" w:name="_Toc51246803"/>
      <w:r w:rsidRPr="00BB61EA">
        <w:rPr>
          <w:rFonts w:cs="Times New Roman"/>
          <w:szCs w:val="24"/>
        </w:rPr>
        <w:lastRenderedPageBreak/>
        <w:t>Bibliograp</w:t>
      </w:r>
      <w:r w:rsidR="00C47CA6" w:rsidRPr="00BB61EA">
        <w:rPr>
          <w:rFonts w:cs="Times New Roman"/>
          <w:szCs w:val="24"/>
        </w:rPr>
        <w:t>hy</w:t>
      </w:r>
      <w:bookmarkEnd w:id="5"/>
      <w:bookmarkEnd w:id="14"/>
    </w:p>
    <w:p w14:paraId="0A893D06" w14:textId="77777777" w:rsidR="00A97C82" w:rsidRPr="001E7656" w:rsidRDefault="00A97C82" w:rsidP="00E81401">
      <w:pPr>
        <w:spacing w:before="100" w:beforeAutospacing="1" w:line="240" w:lineRule="auto"/>
        <w:ind w:left="720" w:hanging="720"/>
        <w:rPr>
          <w:rFonts w:cs="Times New Roman"/>
          <w:szCs w:val="24"/>
        </w:rPr>
      </w:pPr>
      <w:r w:rsidRPr="00BB61EA">
        <w:rPr>
          <w:rFonts w:cs="Times New Roman"/>
          <w:szCs w:val="24"/>
        </w:rPr>
        <w:t>“</w:t>
      </w:r>
      <w:proofErr w:type="spellStart"/>
      <w:r w:rsidRPr="00BB61EA">
        <w:rPr>
          <w:rFonts w:cs="Times New Roman"/>
          <w:szCs w:val="24"/>
        </w:rPr>
        <w:t>Daimbett</w:t>
      </w:r>
      <w:proofErr w:type="spellEnd"/>
      <w:r w:rsidRPr="00BB61EA">
        <w:rPr>
          <w:rFonts w:cs="Times New Roman"/>
          <w:szCs w:val="24"/>
        </w:rPr>
        <w:t xml:space="preserve">, Godfrey. “Letter to the Pope (1099),” Hanover College Department of History, October 1997, accessed on September 16, 2020, </w:t>
      </w:r>
      <w:hyperlink r:id="rId10" w:history="1">
        <w:r w:rsidRPr="001E7656">
          <w:rPr>
            <w:rStyle w:val="Hyperlink"/>
            <w:rFonts w:cs="Times New Roman"/>
            <w:color w:val="auto"/>
            <w:szCs w:val="24"/>
            <w:u w:val="none"/>
          </w:rPr>
          <w:t>https://history.hanover.edu/texts/1stcru3.html</w:t>
        </w:r>
      </w:hyperlink>
      <w:r w:rsidRPr="001E7656">
        <w:rPr>
          <w:rFonts w:cs="Times New Roman"/>
          <w:szCs w:val="24"/>
        </w:rPr>
        <w:t>.</w:t>
      </w:r>
    </w:p>
    <w:p w14:paraId="4DF6D5FD" w14:textId="77777777" w:rsidR="00A97C82" w:rsidRPr="001E7656" w:rsidRDefault="00A97C82" w:rsidP="00E81401">
      <w:pPr>
        <w:shd w:val="clear" w:color="auto" w:fill="FFFFFF"/>
        <w:spacing w:before="100" w:beforeAutospacing="1" w:after="24" w:line="240" w:lineRule="auto"/>
        <w:ind w:left="720" w:hanging="720"/>
        <w:rPr>
          <w:rFonts w:cs="Times New Roman"/>
          <w:szCs w:val="24"/>
        </w:rPr>
      </w:pPr>
      <w:r w:rsidRPr="001E7656">
        <w:rPr>
          <w:rFonts w:cs="Times New Roman"/>
          <w:szCs w:val="24"/>
        </w:rPr>
        <w:t xml:space="preserve">“Religious Pluralism 101,” Aspen Institute. Accessed on September 10, 2020.  </w:t>
      </w:r>
      <w:hyperlink r:id="rId11" w:history="1">
        <w:r w:rsidRPr="001E7656">
          <w:rPr>
            <w:rStyle w:val="Hyperlink"/>
            <w:rFonts w:cs="Times New Roman"/>
            <w:color w:val="auto"/>
            <w:szCs w:val="24"/>
            <w:u w:val="none"/>
          </w:rPr>
          <w:t>https://www.aspeninstitute.org/blog-posts/religious-pluralism-101/</w:t>
        </w:r>
      </w:hyperlink>
    </w:p>
    <w:p w14:paraId="117C1757" w14:textId="77777777" w:rsidR="00A97C82" w:rsidRPr="00BB61EA" w:rsidRDefault="00A97C82" w:rsidP="00E81401">
      <w:pPr>
        <w:spacing w:before="100" w:beforeAutospacing="1" w:line="240" w:lineRule="auto"/>
        <w:ind w:left="720" w:hanging="720"/>
        <w:rPr>
          <w:rFonts w:cs="Times New Roman"/>
          <w:b/>
          <w:szCs w:val="24"/>
        </w:rPr>
      </w:pPr>
      <w:r w:rsidRPr="00BB61EA">
        <w:rPr>
          <w:rFonts w:cs="Times New Roman"/>
          <w:szCs w:val="24"/>
        </w:rPr>
        <w:t xml:space="preserve">Alston, William. </w:t>
      </w:r>
      <w:r w:rsidRPr="00BB61EA">
        <w:rPr>
          <w:rFonts w:cs="Times New Roman"/>
          <w:i/>
          <w:iCs/>
          <w:szCs w:val="24"/>
        </w:rPr>
        <w:t>Perceiving God: The Epistemology of Religious Belief.</w:t>
      </w:r>
      <w:r w:rsidRPr="00BB61EA">
        <w:rPr>
          <w:rFonts w:cs="Times New Roman"/>
          <w:szCs w:val="24"/>
        </w:rPr>
        <w:t xml:space="preserve"> Ithaca, NY: Cornell UP, 1993.</w:t>
      </w:r>
    </w:p>
    <w:p w14:paraId="60982292" w14:textId="19C6C7DA" w:rsidR="00A97C82" w:rsidRPr="00BB61EA" w:rsidRDefault="00A97C82" w:rsidP="00E81401">
      <w:pPr>
        <w:shd w:val="clear" w:color="auto" w:fill="FFFFFF"/>
        <w:spacing w:before="100" w:beforeAutospacing="1" w:after="24" w:line="240" w:lineRule="auto"/>
        <w:ind w:left="720" w:hanging="720"/>
        <w:rPr>
          <w:rFonts w:cs="Times New Roman"/>
          <w:szCs w:val="24"/>
        </w:rPr>
      </w:pPr>
      <w:proofErr w:type="spellStart"/>
      <w:r w:rsidRPr="00BB61EA">
        <w:rPr>
          <w:rFonts w:cs="Times New Roman"/>
          <w:szCs w:val="24"/>
        </w:rPr>
        <w:t>Beneke</w:t>
      </w:r>
      <w:proofErr w:type="spellEnd"/>
      <w:r w:rsidRPr="00BB61EA">
        <w:rPr>
          <w:rFonts w:cs="Times New Roman"/>
          <w:szCs w:val="24"/>
        </w:rPr>
        <w:t>, Chris</w:t>
      </w:r>
      <w:r w:rsidR="001835C6">
        <w:rPr>
          <w:rFonts w:cs="Times New Roman"/>
          <w:szCs w:val="24"/>
        </w:rPr>
        <w:t>.</w:t>
      </w:r>
      <w:r w:rsidRPr="00BB61EA">
        <w:rPr>
          <w:rFonts w:cs="Times New Roman"/>
          <w:szCs w:val="24"/>
        </w:rPr>
        <w:t xml:space="preserve"> </w:t>
      </w:r>
      <w:r w:rsidRPr="00BB61EA">
        <w:rPr>
          <w:rFonts w:cs="Times New Roman"/>
          <w:i/>
          <w:iCs/>
          <w:szCs w:val="24"/>
        </w:rPr>
        <w:t xml:space="preserve">Beyond Toleration: The Religious Origins of American Pluralism. </w:t>
      </w:r>
      <w:r w:rsidRPr="00BB61EA">
        <w:rPr>
          <w:rFonts w:cs="Times New Roman"/>
          <w:szCs w:val="24"/>
        </w:rPr>
        <w:t>New York: Oxford University Press, 2006.</w:t>
      </w:r>
    </w:p>
    <w:p w14:paraId="47731D32" w14:textId="609D9E1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shd w:val="clear" w:color="auto" w:fill="FCFCFC"/>
        </w:rPr>
        <w:t xml:space="preserve">Chaturvedi, V. </w:t>
      </w:r>
      <w:r w:rsidRPr="00BB61EA">
        <w:rPr>
          <w:rFonts w:cs="Times New Roman"/>
          <w:i/>
          <w:iCs/>
          <w:szCs w:val="24"/>
          <w:shd w:val="clear" w:color="auto" w:fill="FCFCFC"/>
        </w:rPr>
        <w:t>Philosophical Implications of Religious Pluralism</w:t>
      </w:r>
      <w:r w:rsidRPr="00BB61EA">
        <w:rPr>
          <w:rFonts w:cs="Times New Roman"/>
          <w:szCs w:val="24"/>
          <w:shd w:val="clear" w:color="auto" w:fill="FCFCFC"/>
        </w:rPr>
        <w:t>. </w:t>
      </w:r>
      <w:r w:rsidRPr="00BB61EA">
        <w:rPr>
          <w:rFonts w:cs="Times New Roman"/>
          <w:i/>
          <w:iCs/>
          <w:szCs w:val="24"/>
          <w:shd w:val="clear" w:color="auto" w:fill="FCFCFC"/>
        </w:rPr>
        <w:t xml:space="preserve">J. Indian </w:t>
      </w:r>
      <w:proofErr w:type="spellStart"/>
      <w:r w:rsidRPr="00BB61EA">
        <w:rPr>
          <w:rFonts w:cs="Times New Roman"/>
          <w:i/>
          <w:iCs/>
          <w:szCs w:val="24"/>
          <w:shd w:val="clear" w:color="auto" w:fill="FCFCFC"/>
        </w:rPr>
        <w:t>Counc</w:t>
      </w:r>
      <w:proofErr w:type="spellEnd"/>
      <w:r w:rsidRPr="00BB61EA">
        <w:rPr>
          <w:rFonts w:cs="Times New Roman"/>
          <w:i/>
          <w:iCs/>
          <w:szCs w:val="24"/>
          <w:shd w:val="clear" w:color="auto" w:fill="FCFCFC"/>
        </w:rPr>
        <w:t>. Philos. Res.</w:t>
      </w:r>
      <w:r w:rsidRPr="00BB61EA">
        <w:rPr>
          <w:rFonts w:cs="Times New Roman"/>
          <w:szCs w:val="24"/>
          <w:shd w:val="clear" w:color="auto" w:fill="FCFCFC"/>
        </w:rPr>
        <w:t> </w:t>
      </w:r>
      <w:r w:rsidRPr="00BB61EA">
        <w:rPr>
          <w:rFonts w:cs="Times New Roman"/>
          <w:b/>
          <w:bCs/>
          <w:szCs w:val="24"/>
          <w:shd w:val="clear" w:color="auto" w:fill="FCFCFC"/>
        </w:rPr>
        <w:t>33, </w:t>
      </w:r>
      <w:r w:rsidRPr="00BB61EA">
        <w:rPr>
          <w:rFonts w:cs="Times New Roman"/>
          <w:szCs w:val="24"/>
          <w:shd w:val="clear" w:color="auto" w:fill="FCFCFC"/>
        </w:rPr>
        <w:t>43–59</w:t>
      </w:r>
      <w:r w:rsidR="001835C6">
        <w:rPr>
          <w:rFonts w:cs="Times New Roman"/>
          <w:szCs w:val="24"/>
          <w:shd w:val="clear" w:color="auto" w:fill="FCFCFC"/>
        </w:rPr>
        <w:t>,</w:t>
      </w:r>
      <w:r w:rsidRPr="00BB61EA">
        <w:rPr>
          <w:rFonts w:cs="Times New Roman"/>
          <w:szCs w:val="24"/>
          <w:shd w:val="clear" w:color="auto" w:fill="FCFCFC"/>
        </w:rPr>
        <w:t xml:space="preserve"> 2016. </w:t>
      </w:r>
    </w:p>
    <w:p w14:paraId="2633DF0F" w14:textId="77777777" w:rsidR="00A97C82" w:rsidRPr="00BB61EA" w:rsidRDefault="00A97C82" w:rsidP="00E81401">
      <w:pPr>
        <w:spacing w:before="100" w:beforeAutospacing="1" w:line="240" w:lineRule="auto"/>
        <w:ind w:left="720" w:hanging="720"/>
        <w:rPr>
          <w:rFonts w:cs="Times New Roman"/>
          <w:szCs w:val="24"/>
        </w:rPr>
      </w:pPr>
      <w:bookmarkStart w:id="15" w:name="_Hlk51272410"/>
      <w:r w:rsidRPr="00BB61EA">
        <w:rPr>
          <w:rFonts w:eastAsia="Times New Roman" w:cs="Times New Roman"/>
          <w:szCs w:val="24"/>
        </w:rPr>
        <w:t xml:space="preserve">Doyle, Megan. “Forced Labor of Uighur Muslims Proves the Urgency of Supply Chain Transparency.” August 24, 2020. Accessed on September 17, 2020. </w:t>
      </w:r>
      <w:bookmarkStart w:id="16" w:name="_Hlk51272282"/>
      <w:r w:rsidRPr="00BB61EA">
        <w:rPr>
          <w:rFonts w:eastAsia="Times New Roman" w:cs="Times New Roman"/>
          <w:szCs w:val="24"/>
        </w:rPr>
        <w:t>https://remake.world/stories/news/forced-labor-of-uighur-muslims-and-the-urgency-proves-the-urgency-of-supply-chain-transparency/?gclid=CjwKCAjwkoz7BRBPEiwAeKw3qy5QCaZVk8f7NQkytAcws00vWlRgGjoRwUJOE5kDnoLk96_HlT0K4BoCNTsQAvD_BwE#post-13288.</w:t>
      </w:r>
    </w:p>
    <w:bookmarkEnd w:id="15"/>
    <w:bookmarkEnd w:id="16"/>
    <w:p w14:paraId="2F00F866" w14:textId="1A276B20" w:rsidR="00A97C82" w:rsidRPr="00BB61EA" w:rsidRDefault="00A97C82" w:rsidP="00E81401">
      <w:pPr>
        <w:spacing w:before="100" w:beforeAutospacing="1" w:line="240" w:lineRule="auto"/>
        <w:ind w:left="720" w:hanging="720"/>
        <w:rPr>
          <w:rFonts w:cs="Times New Roman"/>
          <w:szCs w:val="24"/>
        </w:rPr>
      </w:pPr>
      <w:r w:rsidRPr="00BB61EA">
        <w:rPr>
          <w:rFonts w:cs="Times New Roman"/>
          <w:szCs w:val="24"/>
        </w:rPr>
        <w:t xml:space="preserve">Geisler N. &amp; Frank </w:t>
      </w:r>
      <w:proofErr w:type="spellStart"/>
      <w:r w:rsidRPr="00BB61EA">
        <w:rPr>
          <w:rFonts w:cs="Times New Roman"/>
          <w:szCs w:val="24"/>
        </w:rPr>
        <w:t>Turek</w:t>
      </w:r>
      <w:proofErr w:type="spellEnd"/>
      <w:r w:rsidR="001835C6">
        <w:rPr>
          <w:rFonts w:cs="Times New Roman"/>
          <w:szCs w:val="24"/>
        </w:rPr>
        <w:t>.</w:t>
      </w:r>
      <w:r w:rsidRPr="00BB61EA">
        <w:rPr>
          <w:rFonts w:cs="Times New Roman"/>
          <w:szCs w:val="24"/>
        </w:rPr>
        <w:t xml:space="preserve"> </w:t>
      </w:r>
      <w:r w:rsidRPr="00BB61EA">
        <w:rPr>
          <w:rFonts w:cs="Times New Roman"/>
          <w:i/>
          <w:iCs/>
          <w:szCs w:val="24"/>
        </w:rPr>
        <w:t>I Don’t Have Enough Faith to Be an Atheist</w:t>
      </w:r>
      <w:r w:rsidRPr="00BB61EA">
        <w:rPr>
          <w:rFonts w:cs="Times New Roman"/>
          <w:szCs w:val="24"/>
        </w:rPr>
        <w:t>. Wheaton: Crossway Books, 2014.</w:t>
      </w:r>
    </w:p>
    <w:p w14:paraId="53463280" w14:textId="7777777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rPr>
        <w:t xml:space="preserve">Griffiths, Paul J. </w:t>
      </w:r>
      <w:r w:rsidRPr="001835C6">
        <w:rPr>
          <w:rFonts w:cs="Times New Roman"/>
          <w:i/>
          <w:iCs/>
          <w:szCs w:val="24"/>
        </w:rPr>
        <w:t>An Apology for Apologetics</w:t>
      </w:r>
      <w:r w:rsidRPr="00BB61EA">
        <w:rPr>
          <w:rFonts w:cs="Times New Roman"/>
          <w:szCs w:val="24"/>
        </w:rPr>
        <w:t>. Maryknoll, NY: Orbis, 1991.</w:t>
      </w:r>
    </w:p>
    <w:p w14:paraId="470C4359" w14:textId="611D2FD6" w:rsidR="00A97C82" w:rsidRDefault="00A97C82" w:rsidP="00E81401">
      <w:pPr>
        <w:shd w:val="clear" w:color="auto" w:fill="FFFFFF"/>
        <w:spacing w:before="100" w:beforeAutospacing="1" w:after="24" w:line="240" w:lineRule="auto"/>
        <w:ind w:left="720" w:hanging="720"/>
        <w:rPr>
          <w:rFonts w:cs="Times New Roman"/>
          <w:szCs w:val="24"/>
        </w:rPr>
      </w:pPr>
      <w:r w:rsidRPr="00BB61EA">
        <w:rPr>
          <w:rFonts w:cs="Times New Roman"/>
          <w:szCs w:val="24"/>
        </w:rPr>
        <w:t xml:space="preserve">Hick, John and Paul F. Knitter, eds. </w:t>
      </w:r>
      <w:r w:rsidRPr="00BB61EA">
        <w:rPr>
          <w:rFonts w:cs="Times New Roman"/>
          <w:i/>
          <w:iCs/>
          <w:szCs w:val="24"/>
        </w:rPr>
        <w:t>The Myth of Christian Uniqueness</w:t>
      </w:r>
      <w:r w:rsidRPr="00BB61EA">
        <w:rPr>
          <w:rFonts w:cs="Times New Roman"/>
          <w:szCs w:val="24"/>
        </w:rPr>
        <w:t>. Maryknoll, NY: Orbis, 1987.</w:t>
      </w:r>
    </w:p>
    <w:p w14:paraId="37C11EA7" w14:textId="50347A11" w:rsidR="00D50BCE" w:rsidRPr="00BB61EA" w:rsidRDefault="00D50BCE"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rPr>
        <w:t>________</w:t>
      </w:r>
      <w:r w:rsidRPr="00BB61EA">
        <w:rPr>
          <w:rFonts w:cs="Times New Roman"/>
          <w:i/>
          <w:iCs/>
          <w:szCs w:val="24"/>
        </w:rPr>
        <w:t>An Interpretation of Religion.</w:t>
      </w:r>
      <w:r w:rsidRPr="00BB61EA">
        <w:rPr>
          <w:rFonts w:cs="Times New Roman"/>
          <w:szCs w:val="24"/>
        </w:rPr>
        <w:t xml:space="preserve"> 2</w:t>
      </w:r>
      <w:r w:rsidRPr="00BB61EA">
        <w:rPr>
          <w:rFonts w:cs="Times New Roman"/>
          <w:szCs w:val="24"/>
          <w:vertAlign w:val="superscript"/>
        </w:rPr>
        <w:t>nd</w:t>
      </w:r>
      <w:r w:rsidRPr="00BB61EA">
        <w:rPr>
          <w:rFonts w:cs="Times New Roman"/>
          <w:szCs w:val="24"/>
        </w:rPr>
        <w:t xml:space="preserve"> ed. New Haven, CT: Yale UP, 2004.</w:t>
      </w:r>
    </w:p>
    <w:p w14:paraId="3C8087EC" w14:textId="679DD574"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rPr>
        <w:t xml:space="preserve">Hutchinson, </w:t>
      </w:r>
      <w:r w:rsidR="005060B7" w:rsidRPr="00BB61EA">
        <w:rPr>
          <w:rFonts w:cs="Times New Roman"/>
          <w:szCs w:val="24"/>
        </w:rPr>
        <w:t>William</w:t>
      </w:r>
      <w:r w:rsidRPr="00BB61EA">
        <w:rPr>
          <w:rFonts w:cs="Times New Roman"/>
          <w:szCs w:val="24"/>
        </w:rPr>
        <w:t xml:space="preserve"> R. “Introduction: Religious Pluralism as a Work in Progress.”</w:t>
      </w:r>
      <w:r w:rsidRPr="00BB61EA">
        <w:rPr>
          <w:rFonts w:cs="Times New Roman"/>
          <w:i/>
          <w:iCs/>
          <w:szCs w:val="24"/>
        </w:rPr>
        <w:t xml:space="preserve"> In Religious Pluralism in America: The Contentious History of a Founding Ideal.</w:t>
      </w:r>
      <w:r w:rsidRPr="00BB61EA">
        <w:rPr>
          <w:rFonts w:cs="Times New Roman"/>
          <w:szCs w:val="24"/>
        </w:rPr>
        <w:t xml:space="preserve">  New Haven: Yale University Press, 2003.</w:t>
      </w:r>
    </w:p>
    <w:p w14:paraId="29EB335D" w14:textId="7777777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rPr>
        <w:t xml:space="preserve">James, William. </w:t>
      </w:r>
      <w:r w:rsidRPr="00BB61EA">
        <w:rPr>
          <w:rFonts w:cs="Times New Roman"/>
          <w:i/>
          <w:iCs/>
          <w:szCs w:val="24"/>
        </w:rPr>
        <w:t>The Varieties of Religious Experience</w:t>
      </w:r>
      <w:r w:rsidRPr="00BB61EA">
        <w:rPr>
          <w:rFonts w:cs="Times New Roman"/>
          <w:szCs w:val="24"/>
        </w:rPr>
        <w:t>. New York: Routledge, 2002.</w:t>
      </w:r>
    </w:p>
    <w:p w14:paraId="3F1E4D54" w14:textId="491FB633" w:rsidR="00A97C82" w:rsidRPr="00BB61EA" w:rsidRDefault="00A97C82" w:rsidP="00E81401">
      <w:pPr>
        <w:shd w:val="clear" w:color="auto" w:fill="FFFFFF"/>
        <w:spacing w:before="100" w:beforeAutospacing="1" w:after="24" w:line="240" w:lineRule="auto"/>
        <w:ind w:left="720" w:hanging="720"/>
        <w:rPr>
          <w:rStyle w:val="ng-isolate-scope"/>
          <w:rFonts w:cs="Times New Roman"/>
          <w:szCs w:val="24"/>
        </w:rPr>
      </w:pPr>
      <w:proofErr w:type="spellStart"/>
      <w:r w:rsidRPr="00BB61EA">
        <w:rPr>
          <w:rFonts w:cs="Times New Roman"/>
          <w:szCs w:val="24"/>
          <w:shd w:val="clear" w:color="auto" w:fill="FFFFFF"/>
        </w:rPr>
        <w:t>McKims</w:t>
      </w:r>
      <w:proofErr w:type="spellEnd"/>
      <w:r w:rsidRPr="00BB61EA">
        <w:rPr>
          <w:rFonts w:cs="Times New Roman"/>
          <w:szCs w:val="24"/>
          <w:shd w:val="clear" w:color="auto" w:fill="FFFFFF"/>
        </w:rPr>
        <w:t>, Robert</w:t>
      </w:r>
      <w:r w:rsidR="001835C6">
        <w:rPr>
          <w:rFonts w:cs="Times New Roman"/>
          <w:szCs w:val="24"/>
          <w:shd w:val="clear" w:color="auto" w:fill="FFFFFF"/>
        </w:rPr>
        <w:t>.</w:t>
      </w:r>
      <w:r w:rsidRPr="00BB61EA">
        <w:rPr>
          <w:rFonts w:cs="Times New Roman"/>
          <w:szCs w:val="24"/>
          <w:shd w:val="clear" w:color="auto" w:fill="FFFFFF"/>
        </w:rPr>
        <w:t xml:space="preserve"> </w:t>
      </w:r>
      <w:r w:rsidRPr="00BB61EA">
        <w:rPr>
          <w:rFonts w:cs="Times New Roman"/>
          <w:i/>
          <w:iCs/>
          <w:szCs w:val="24"/>
          <w:shd w:val="clear" w:color="auto" w:fill="FFFFFF"/>
        </w:rPr>
        <w:t>Religious Ambiguity and Religious Diversity</w:t>
      </w:r>
      <w:r w:rsidRPr="00BB61EA">
        <w:rPr>
          <w:rFonts w:cs="Times New Roman"/>
          <w:szCs w:val="24"/>
          <w:shd w:val="clear" w:color="auto" w:fill="FFFFFF"/>
        </w:rPr>
        <w:t>. Oxford: Oxford University Press, 2001.</w:t>
      </w:r>
    </w:p>
    <w:p w14:paraId="0889617E" w14:textId="77777777" w:rsidR="00A97C82" w:rsidRPr="00BB61EA" w:rsidRDefault="00A97C82" w:rsidP="00E81401">
      <w:pPr>
        <w:shd w:val="clear" w:color="auto" w:fill="FFFFFF"/>
        <w:spacing w:before="100" w:beforeAutospacing="1" w:after="24" w:line="240" w:lineRule="auto"/>
        <w:ind w:left="720" w:hanging="720"/>
        <w:rPr>
          <w:rFonts w:cs="Times New Roman"/>
          <w:szCs w:val="24"/>
        </w:rPr>
      </w:pPr>
      <w:r w:rsidRPr="00BB61EA">
        <w:rPr>
          <w:rFonts w:cs="Times New Roman"/>
          <w:szCs w:val="24"/>
        </w:rPr>
        <w:lastRenderedPageBreak/>
        <w:t xml:space="preserve">Ogden, Schubert M. </w:t>
      </w:r>
      <w:r w:rsidRPr="00BB61EA">
        <w:rPr>
          <w:rFonts w:cs="Times New Roman"/>
          <w:i/>
          <w:iCs/>
          <w:szCs w:val="24"/>
        </w:rPr>
        <w:t>Is There Only One True Religion or Are There Many?</w:t>
      </w:r>
      <w:r w:rsidRPr="00BB61EA">
        <w:rPr>
          <w:rFonts w:cs="Times New Roman"/>
          <w:szCs w:val="24"/>
        </w:rPr>
        <w:t xml:space="preserve"> Dallas: SMU P, 1992.</w:t>
      </w:r>
    </w:p>
    <w:p w14:paraId="196DC750" w14:textId="77777777" w:rsidR="00A97C82" w:rsidRPr="00BB61EA" w:rsidRDefault="00A97C82" w:rsidP="00E81401">
      <w:pPr>
        <w:spacing w:before="100" w:beforeAutospacing="1" w:line="240" w:lineRule="auto"/>
        <w:ind w:left="720" w:hanging="720"/>
        <w:rPr>
          <w:rFonts w:cs="Times New Roman"/>
          <w:szCs w:val="24"/>
        </w:rPr>
      </w:pPr>
      <w:r w:rsidRPr="00BB61EA">
        <w:rPr>
          <w:rFonts w:cs="Times New Roman"/>
          <w:szCs w:val="24"/>
        </w:rPr>
        <w:t xml:space="preserve">Peters, Edward, ed. </w:t>
      </w:r>
      <w:r w:rsidRPr="00BB61EA">
        <w:rPr>
          <w:rFonts w:cs="Times New Roman"/>
          <w:i/>
          <w:iCs/>
          <w:szCs w:val="24"/>
        </w:rPr>
        <w:t xml:space="preserve">The First Crusade: The Chronicle of Fulcher of </w:t>
      </w:r>
      <w:proofErr w:type="spellStart"/>
      <w:r w:rsidRPr="00BB61EA">
        <w:rPr>
          <w:rFonts w:cs="Times New Roman"/>
          <w:i/>
          <w:iCs/>
          <w:szCs w:val="24"/>
        </w:rPr>
        <w:t>Chartyres</w:t>
      </w:r>
      <w:proofErr w:type="spellEnd"/>
      <w:r w:rsidRPr="00BB61EA">
        <w:rPr>
          <w:rFonts w:cs="Times New Roman"/>
          <w:i/>
          <w:iCs/>
          <w:szCs w:val="24"/>
        </w:rPr>
        <w:t xml:space="preserve"> and other sources Material</w:t>
      </w:r>
      <w:r w:rsidRPr="00BB61EA">
        <w:rPr>
          <w:rFonts w:cs="Times New Roman"/>
          <w:szCs w:val="24"/>
        </w:rPr>
        <w:t>. Philadelphia: University of Pennsylvania, 1971.</w:t>
      </w:r>
    </w:p>
    <w:p w14:paraId="238405CE" w14:textId="77777777" w:rsidR="00A97C82" w:rsidRPr="00BB61EA" w:rsidRDefault="00A97C82" w:rsidP="00E81401">
      <w:pPr>
        <w:shd w:val="clear" w:color="auto" w:fill="FFFFFF"/>
        <w:spacing w:before="100" w:beforeAutospacing="1" w:after="24" w:line="240" w:lineRule="auto"/>
        <w:ind w:left="720" w:hanging="720"/>
        <w:rPr>
          <w:rFonts w:cs="Times New Roman"/>
          <w:szCs w:val="24"/>
        </w:rPr>
      </w:pPr>
      <w:proofErr w:type="spellStart"/>
      <w:r w:rsidRPr="00BB61EA">
        <w:rPr>
          <w:rFonts w:cs="Times New Roman"/>
          <w:szCs w:val="24"/>
        </w:rPr>
        <w:t>Plantiga</w:t>
      </w:r>
      <w:proofErr w:type="spellEnd"/>
      <w:r w:rsidRPr="00BB61EA">
        <w:rPr>
          <w:rFonts w:cs="Times New Roman"/>
          <w:szCs w:val="24"/>
        </w:rPr>
        <w:t>, Alvin. “Pluralism: A Defense of Religious Exclusivism</w:t>
      </w:r>
      <w:r w:rsidRPr="00BB61EA">
        <w:rPr>
          <w:rFonts w:cs="Times New Roman"/>
          <w:i/>
          <w:iCs/>
          <w:szCs w:val="24"/>
        </w:rPr>
        <w:t>.” The Rationality of Belief and the Plurality of Faith: Essays in Honor of William P. Alston. Ed. Thomas D. Senor. Ithaca,</w:t>
      </w:r>
      <w:r w:rsidRPr="00BB61EA">
        <w:rPr>
          <w:rFonts w:cs="Times New Roman"/>
          <w:szCs w:val="24"/>
        </w:rPr>
        <w:t xml:space="preserve"> NY: Cornel UP, 1995.</w:t>
      </w:r>
    </w:p>
    <w:p w14:paraId="1ADF7D17" w14:textId="79EDB475" w:rsidR="00A97C82" w:rsidRPr="00BB61EA" w:rsidRDefault="00A97C82" w:rsidP="00E81401">
      <w:pPr>
        <w:spacing w:before="100" w:beforeAutospacing="1" w:line="240" w:lineRule="auto"/>
        <w:ind w:left="720" w:hanging="720"/>
        <w:rPr>
          <w:rFonts w:cs="Times New Roman"/>
          <w:szCs w:val="24"/>
        </w:rPr>
      </w:pPr>
      <w:r w:rsidRPr="00BB61EA">
        <w:rPr>
          <w:rFonts w:cs="Times New Roman"/>
          <w:szCs w:val="24"/>
        </w:rPr>
        <w:t>Runciman, Steve</w:t>
      </w:r>
      <w:r w:rsidR="001835C6">
        <w:rPr>
          <w:rFonts w:cs="Times New Roman"/>
          <w:szCs w:val="24"/>
        </w:rPr>
        <w:t>.</w:t>
      </w:r>
      <w:r w:rsidRPr="00BB61EA">
        <w:rPr>
          <w:rFonts w:cs="Times New Roman"/>
          <w:szCs w:val="24"/>
        </w:rPr>
        <w:t xml:space="preserve"> </w:t>
      </w:r>
      <w:r w:rsidRPr="00BB61EA">
        <w:rPr>
          <w:rFonts w:cs="Times New Roman"/>
          <w:i/>
          <w:iCs/>
          <w:szCs w:val="24"/>
        </w:rPr>
        <w:t>A History of the Crusades: The First Crusade and the Foundation of the Kingdom of Jerusalem</w:t>
      </w:r>
      <w:r w:rsidRPr="00BB61EA">
        <w:rPr>
          <w:rFonts w:cs="Times New Roman"/>
          <w:szCs w:val="24"/>
        </w:rPr>
        <w:t>. Vol. 1, Cambridge, UK: Cambridge University Press, 1951.</w:t>
      </w:r>
    </w:p>
    <w:p w14:paraId="0ACE9940" w14:textId="7777777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Fonts w:cs="Times New Roman"/>
          <w:szCs w:val="24"/>
          <w:shd w:val="clear" w:color="auto" w:fill="FCFCFC"/>
        </w:rPr>
        <w:t xml:space="preserve">Singh, Joginder. Religious Pluralism in Punjab: A Contemporary Account of Sikh </w:t>
      </w:r>
      <w:proofErr w:type="spellStart"/>
      <w:r w:rsidRPr="00BB61EA">
        <w:rPr>
          <w:rFonts w:cs="Times New Roman"/>
          <w:szCs w:val="24"/>
          <w:shd w:val="clear" w:color="auto" w:fill="FCFCFC"/>
        </w:rPr>
        <w:t>Sants</w:t>
      </w:r>
      <w:proofErr w:type="spellEnd"/>
      <w:r w:rsidRPr="00BB61EA">
        <w:rPr>
          <w:rFonts w:cs="Times New Roman"/>
          <w:szCs w:val="24"/>
          <w:shd w:val="clear" w:color="auto" w:fill="FCFCFC"/>
        </w:rPr>
        <w:t xml:space="preserve">, </w:t>
      </w:r>
      <w:proofErr w:type="spellStart"/>
      <w:r w:rsidRPr="00BB61EA">
        <w:rPr>
          <w:rFonts w:cs="Times New Roman"/>
          <w:szCs w:val="24"/>
          <w:shd w:val="clear" w:color="auto" w:fill="FCFCFC"/>
        </w:rPr>
        <w:t>Babas</w:t>
      </w:r>
      <w:proofErr w:type="spellEnd"/>
      <w:r w:rsidRPr="00BB61EA">
        <w:rPr>
          <w:rFonts w:cs="Times New Roman"/>
          <w:szCs w:val="24"/>
          <w:shd w:val="clear" w:color="auto" w:fill="FCFCFC"/>
        </w:rPr>
        <w:t xml:space="preserve">, Gurus and </w:t>
      </w:r>
      <w:proofErr w:type="spellStart"/>
      <w:r w:rsidRPr="00BB61EA">
        <w:rPr>
          <w:rFonts w:cs="Times New Roman"/>
          <w:szCs w:val="24"/>
          <w:shd w:val="clear" w:color="auto" w:fill="FCFCFC"/>
        </w:rPr>
        <w:t>Satgurus</w:t>
      </w:r>
      <w:proofErr w:type="spellEnd"/>
      <w:r w:rsidRPr="00BB61EA">
        <w:rPr>
          <w:rFonts w:cs="Times New Roman"/>
          <w:szCs w:val="24"/>
          <w:shd w:val="clear" w:color="auto" w:fill="FCFCFC"/>
        </w:rPr>
        <w:t>. 1</w:t>
      </w:r>
      <w:r w:rsidRPr="00BB61EA">
        <w:rPr>
          <w:rFonts w:cs="Times New Roman"/>
          <w:szCs w:val="24"/>
          <w:shd w:val="clear" w:color="auto" w:fill="FCFCFC"/>
          <w:vertAlign w:val="superscript"/>
        </w:rPr>
        <w:t>st</w:t>
      </w:r>
      <w:r w:rsidRPr="00BB61EA">
        <w:rPr>
          <w:rFonts w:cs="Times New Roman"/>
          <w:szCs w:val="24"/>
          <w:shd w:val="clear" w:color="auto" w:fill="FCFCFC"/>
        </w:rPr>
        <w:t xml:space="preserve"> ed. London: Routledge, 2017.</w:t>
      </w:r>
    </w:p>
    <w:p w14:paraId="32D9E113" w14:textId="7777777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proofErr w:type="spellStart"/>
      <w:r w:rsidRPr="00BB61EA">
        <w:rPr>
          <w:rFonts w:cs="Times New Roman"/>
          <w:szCs w:val="24"/>
        </w:rPr>
        <w:t>Sweis</w:t>
      </w:r>
      <w:proofErr w:type="spellEnd"/>
      <w:r w:rsidRPr="00BB61EA">
        <w:rPr>
          <w:rFonts w:cs="Times New Roman"/>
          <w:szCs w:val="24"/>
        </w:rPr>
        <w:t xml:space="preserve">, </w:t>
      </w:r>
      <w:proofErr w:type="spellStart"/>
      <w:r w:rsidRPr="00BB61EA">
        <w:rPr>
          <w:rFonts w:cs="Times New Roman"/>
          <w:szCs w:val="24"/>
        </w:rPr>
        <w:t>Khaldoun</w:t>
      </w:r>
      <w:proofErr w:type="spellEnd"/>
      <w:r w:rsidRPr="00BB61EA">
        <w:rPr>
          <w:rFonts w:cs="Times New Roman"/>
          <w:szCs w:val="24"/>
        </w:rPr>
        <w:t xml:space="preserve"> &amp; Chad V. Meister. </w:t>
      </w:r>
      <w:r w:rsidRPr="00BB61EA">
        <w:rPr>
          <w:rFonts w:cs="Times New Roman"/>
          <w:i/>
          <w:iCs/>
          <w:szCs w:val="24"/>
        </w:rPr>
        <w:t>Christian Apologetics: An Anthology of Primary Sources</w:t>
      </w:r>
      <w:r w:rsidRPr="00BB61EA">
        <w:rPr>
          <w:rFonts w:cs="Times New Roman"/>
          <w:szCs w:val="24"/>
        </w:rPr>
        <w:t>. Grand Rapids: Zondervan, 2020.</w:t>
      </w:r>
    </w:p>
    <w:p w14:paraId="6B9C71E9" w14:textId="77777777" w:rsidR="00A97C82" w:rsidRPr="00BB61EA" w:rsidRDefault="00A97C82" w:rsidP="00E81401">
      <w:pPr>
        <w:shd w:val="clear" w:color="auto" w:fill="FFFFFF"/>
        <w:spacing w:before="100" w:beforeAutospacing="1" w:after="24" w:line="240" w:lineRule="auto"/>
        <w:ind w:left="720" w:hanging="720"/>
        <w:rPr>
          <w:rFonts w:cs="Times New Roman"/>
          <w:szCs w:val="24"/>
          <w:shd w:val="clear" w:color="auto" w:fill="FCFCFC"/>
        </w:rPr>
      </w:pPr>
      <w:r w:rsidRPr="00BB61EA">
        <w:rPr>
          <w:rStyle w:val="Emphasis"/>
          <w:rFonts w:cs="Times New Roman"/>
          <w:szCs w:val="24"/>
          <w:shd w:val="clear" w:color="auto" w:fill="FFFFFF"/>
        </w:rPr>
        <w:t>The Qur'an. </w:t>
      </w:r>
      <w:r w:rsidRPr="00BB61EA">
        <w:rPr>
          <w:rFonts w:cs="Times New Roman"/>
          <w:szCs w:val="24"/>
          <w:shd w:val="clear" w:color="auto" w:fill="FFFFFF"/>
        </w:rPr>
        <w:t>Trans. by M.A.S. Abdel Haleem, Oxford UP, 2005.</w:t>
      </w:r>
    </w:p>
    <w:p w14:paraId="6BCAF9F1" w14:textId="0E537BE6" w:rsidR="00A97C82" w:rsidRPr="00BB61EA" w:rsidRDefault="00A97C82" w:rsidP="00E81401">
      <w:pPr>
        <w:spacing w:before="100" w:beforeAutospacing="1" w:line="240" w:lineRule="auto"/>
        <w:ind w:left="720" w:hanging="720"/>
        <w:rPr>
          <w:rFonts w:cs="Times New Roman"/>
          <w:szCs w:val="24"/>
        </w:rPr>
      </w:pPr>
      <w:r w:rsidRPr="00BB61EA">
        <w:rPr>
          <w:rFonts w:cs="Times New Roman"/>
          <w:szCs w:val="24"/>
        </w:rPr>
        <w:t xml:space="preserve">Walker, Williston, Richard Norris, David </w:t>
      </w:r>
      <w:proofErr w:type="spellStart"/>
      <w:r w:rsidRPr="00BB61EA">
        <w:rPr>
          <w:rFonts w:cs="Times New Roman"/>
          <w:szCs w:val="24"/>
        </w:rPr>
        <w:t>Lotz</w:t>
      </w:r>
      <w:proofErr w:type="spellEnd"/>
      <w:r w:rsidRPr="00BB61EA">
        <w:rPr>
          <w:rFonts w:cs="Times New Roman"/>
          <w:szCs w:val="24"/>
        </w:rPr>
        <w:t xml:space="preserve">, and Robert Handy, </w:t>
      </w:r>
      <w:r w:rsidRPr="00BB61EA">
        <w:rPr>
          <w:rFonts w:cs="Times New Roman"/>
          <w:i/>
          <w:iCs/>
          <w:szCs w:val="24"/>
        </w:rPr>
        <w:t>A History of the Christian Church</w:t>
      </w:r>
      <w:r w:rsidRPr="00BB61EA">
        <w:rPr>
          <w:rFonts w:cs="Times New Roman"/>
          <w:szCs w:val="24"/>
        </w:rPr>
        <w:t xml:space="preserve">, 4th ed. </w:t>
      </w:r>
      <w:r w:rsidR="00C75C26">
        <w:t>New York: Scribner, 1985.</w:t>
      </w:r>
    </w:p>
    <w:p w14:paraId="6A3E0CC2" w14:textId="77777777" w:rsidR="00821D3D" w:rsidRDefault="00A97C82" w:rsidP="00E81401">
      <w:pPr>
        <w:spacing w:before="100" w:beforeAutospacing="1" w:line="240" w:lineRule="auto"/>
        <w:ind w:left="720" w:hanging="720"/>
        <w:rPr>
          <w:rFonts w:cs="Times New Roman"/>
          <w:szCs w:val="24"/>
        </w:rPr>
      </w:pPr>
      <w:proofErr w:type="spellStart"/>
      <w:r w:rsidRPr="00BB61EA">
        <w:rPr>
          <w:rFonts w:cs="Times New Roman"/>
          <w:szCs w:val="24"/>
        </w:rPr>
        <w:t>Wuthnow</w:t>
      </w:r>
      <w:proofErr w:type="spellEnd"/>
      <w:r w:rsidRPr="00BB61EA">
        <w:rPr>
          <w:rFonts w:cs="Times New Roman"/>
          <w:szCs w:val="24"/>
        </w:rPr>
        <w:t xml:space="preserve">, Robert. </w:t>
      </w:r>
      <w:r w:rsidRPr="00BB61EA">
        <w:rPr>
          <w:rFonts w:cs="Times New Roman"/>
          <w:i/>
          <w:iCs/>
          <w:szCs w:val="24"/>
        </w:rPr>
        <w:t>America and the Challenges of Religious Diversity.</w:t>
      </w:r>
      <w:r w:rsidRPr="00BB61EA">
        <w:rPr>
          <w:rFonts w:cs="Times New Roman"/>
          <w:szCs w:val="24"/>
        </w:rPr>
        <w:t xml:space="preserve"> Princeton, N.J: Oxford:</w:t>
      </w:r>
      <w:r w:rsidRPr="00BB61EA">
        <w:rPr>
          <w:rFonts w:cs="Times New Roman"/>
          <w:szCs w:val="24"/>
        </w:rPr>
        <w:tab/>
        <w:t xml:space="preserve"> Princeton University Press, 2007.</w:t>
      </w:r>
    </w:p>
    <w:p w14:paraId="38573AC0" w14:textId="654D86ED" w:rsidR="00EF0F12" w:rsidRPr="00BB61EA" w:rsidRDefault="00821D3D" w:rsidP="00E81401">
      <w:pPr>
        <w:spacing w:before="100" w:beforeAutospacing="1" w:line="240" w:lineRule="auto"/>
        <w:ind w:left="720" w:hanging="720"/>
        <w:rPr>
          <w:rFonts w:cs="Times New Roman"/>
          <w:szCs w:val="24"/>
        </w:rPr>
      </w:pPr>
      <w:r>
        <w:rPr>
          <w:rFonts w:cs="Times New Roman"/>
          <w:szCs w:val="24"/>
        </w:rPr>
        <w:t xml:space="preserve">Lecky </w:t>
      </w:r>
      <w:r w:rsidR="00DD2DC4" w:rsidRPr="00DD2DC4">
        <w:rPr>
          <w:rFonts w:cs="Times New Roman"/>
          <w:szCs w:val="24"/>
        </w:rPr>
        <w:t xml:space="preserve">W. E. H., </w:t>
      </w:r>
      <w:r w:rsidR="00DD2DC4" w:rsidRPr="00821D3D">
        <w:rPr>
          <w:rFonts w:cs="Times New Roman"/>
          <w:i/>
          <w:iCs/>
          <w:szCs w:val="24"/>
        </w:rPr>
        <w:t>History of European Morals</w:t>
      </w:r>
      <w:r w:rsidR="00DD2DC4" w:rsidRPr="00DD2DC4">
        <w:rPr>
          <w:rFonts w:cs="Times New Roman"/>
          <w:szCs w:val="24"/>
        </w:rPr>
        <w:t xml:space="preserve"> </w:t>
      </w:r>
      <w:r w:rsidR="00DD2DC4" w:rsidRPr="00821D3D">
        <w:rPr>
          <w:rFonts w:cs="Times New Roman"/>
          <w:i/>
          <w:iCs/>
          <w:szCs w:val="24"/>
        </w:rPr>
        <w:t>II</w:t>
      </w:r>
      <w:r w:rsidR="00DD2DC4" w:rsidRPr="00DD2DC4">
        <w:rPr>
          <w:rFonts w:cs="Times New Roman"/>
          <w:szCs w:val="24"/>
        </w:rPr>
        <w:t xml:space="preserve"> (London: Longmans Green, 1986), quoted in F. F. Bruce, The New Testament Documents: Are They Reliable? (Downers Grove, IL: InterVarsity Press, 1981</w:t>
      </w:r>
      <w:r>
        <w:rPr>
          <w:rFonts w:cs="Times New Roman"/>
          <w:szCs w:val="24"/>
        </w:rPr>
        <w:t>.</w:t>
      </w:r>
    </w:p>
    <w:sectPr w:rsidR="00EF0F12" w:rsidRPr="00BB61EA" w:rsidSect="002A2814">
      <w:headerReference w:type="default" r:id="rId12"/>
      <w:footerReference w:type="default" r:id="rId13"/>
      <w:headerReference w:type="first" r:id="rId14"/>
      <w:footerReference w:type="firs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1B9F17" w14:textId="77777777" w:rsidR="00EC6730" w:rsidRDefault="00EC6730" w:rsidP="00D90961">
      <w:pPr>
        <w:spacing w:line="240" w:lineRule="auto"/>
      </w:pPr>
      <w:r>
        <w:separator/>
      </w:r>
    </w:p>
  </w:endnote>
  <w:endnote w:type="continuationSeparator" w:id="0">
    <w:p w14:paraId="146C5915" w14:textId="77777777" w:rsidR="00EC6730" w:rsidRDefault="00EC6730" w:rsidP="00D909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467844"/>
      <w:docPartObj>
        <w:docPartGallery w:val="Page Numbers (Bottom of Page)"/>
        <w:docPartUnique/>
      </w:docPartObj>
    </w:sdtPr>
    <w:sdtEndPr>
      <w:rPr>
        <w:noProof/>
      </w:rPr>
    </w:sdtEndPr>
    <w:sdtContent>
      <w:p w14:paraId="54FE5579" w14:textId="77777777" w:rsidR="009C118C" w:rsidRDefault="009C118C">
        <w:pPr>
          <w:pStyle w:val="Footer"/>
          <w:jc w:val="center"/>
        </w:pPr>
        <w:r>
          <w:fldChar w:fldCharType="begin"/>
        </w:r>
        <w:r>
          <w:instrText xml:space="preserve"> PAGE   \* MERGEFORMAT </w:instrText>
        </w:r>
        <w:r>
          <w:fldChar w:fldCharType="separate"/>
        </w:r>
        <w:r>
          <w:rPr>
            <w:noProof/>
          </w:rPr>
          <w:t>iii</w:t>
        </w:r>
        <w:r>
          <w:rPr>
            <w:noProof/>
          </w:rPr>
          <w:fldChar w:fldCharType="end"/>
        </w:r>
      </w:p>
    </w:sdtContent>
  </w:sdt>
  <w:p w14:paraId="3C21D527" w14:textId="77777777" w:rsidR="009C118C" w:rsidRDefault="009C11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35432" w14:textId="77777777" w:rsidR="009C118C" w:rsidRPr="000270DC" w:rsidRDefault="009C118C" w:rsidP="000270DC">
    <w:pPr>
      <w:jc w:val="cen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3C2F5A" w14:textId="77777777" w:rsidR="009C118C" w:rsidRDefault="009C118C" w:rsidP="00DA0F88">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1951801"/>
      <w:docPartObj>
        <w:docPartGallery w:val="Page Numbers (Bottom of Page)"/>
        <w:docPartUnique/>
      </w:docPartObj>
    </w:sdtPr>
    <w:sdtEndPr>
      <w:rPr>
        <w:noProof/>
      </w:rPr>
    </w:sdtEndPr>
    <w:sdtContent>
      <w:p w14:paraId="59F284B7" w14:textId="77777777" w:rsidR="009C118C" w:rsidRDefault="00EC6730" w:rsidP="00DA0F88">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489CB3" w14:textId="77777777" w:rsidR="00EC6730" w:rsidRDefault="00EC6730" w:rsidP="00D90961">
      <w:pPr>
        <w:spacing w:line="240" w:lineRule="auto"/>
      </w:pPr>
      <w:r>
        <w:separator/>
      </w:r>
    </w:p>
  </w:footnote>
  <w:footnote w:type="continuationSeparator" w:id="0">
    <w:p w14:paraId="1C5BEB25" w14:textId="77777777" w:rsidR="00EC6730" w:rsidRDefault="00EC6730" w:rsidP="00D90961">
      <w:pPr>
        <w:spacing w:line="240" w:lineRule="auto"/>
      </w:pPr>
      <w:r>
        <w:continuationSeparator/>
      </w:r>
    </w:p>
  </w:footnote>
  <w:footnote w:id="1">
    <w:p w14:paraId="32CA4941" w14:textId="73A99F84" w:rsidR="00DD59AA" w:rsidRPr="005060B7" w:rsidRDefault="00DD59AA" w:rsidP="005060B7">
      <w:pPr>
        <w:shd w:val="clear" w:color="auto" w:fill="FFFFFF"/>
        <w:spacing w:before="100" w:beforeAutospacing="1" w:after="24" w:line="240" w:lineRule="auto"/>
        <w:ind w:left="-720" w:right="288" w:firstLine="720"/>
        <w:rPr>
          <w:rFonts w:cs="Times New Roman"/>
          <w:shd w:val="clear" w:color="auto" w:fill="FCFCFC"/>
        </w:rPr>
      </w:pPr>
      <w:r>
        <w:rPr>
          <w:rStyle w:val="FootnoteReference"/>
        </w:rPr>
        <w:footnoteRef/>
      </w:r>
      <w:r w:rsidR="005060B7" w:rsidRPr="005060B7">
        <w:rPr>
          <w:rFonts w:cs="Times New Roman"/>
          <w:sz w:val="20"/>
          <w:szCs w:val="20"/>
        </w:rPr>
        <w:t>William</w:t>
      </w:r>
      <w:r w:rsidRPr="005060B7">
        <w:rPr>
          <w:rFonts w:cs="Times New Roman"/>
          <w:sz w:val="20"/>
          <w:szCs w:val="20"/>
        </w:rPr>
        <w:t xml:space="preserve"> R Hutchinson. “Introduction: Religious Pluralism as a Work in Progress.”</w:t>
      </w:r>
      <w:r w:rsidRPr="005060B7">
        <w:rPr>
          <w:rFonts w:cs="Times New Roman"/>
          <w:i/>
          <w:iCs/>
          <w:sz w:val="20"/>
          <w:szCs w:val="20"/>
        </w:rPr>
        <w:t xml:space="preserve">  In Religious Pluralism in America: The Contentious History of a Founding Ideal.</w:t>
      </w:r>
      <w:r w:rsidRPr="005060B7">
        <w:rPr>
          <w:rFonts w:cs="Times New Roman"/>
          <w:sz w:val="20"/>
          <w:szCs w:val="20"/>
        </w:rPr>
        <w:t xml:space="preserve">  (New Haven: Yale University Press, 2003), 14.</w:t>
      </w:r>
    </w:p>
  </w:footnote>
  <w:footnote w:id="2">
    <w:p w14:paraId="44CC88EA" w14:textId="1DBAC707" w:rsidR="00237BE3" w:rsidRPr="00B93EEC" w:rsidRDefault="00237BE3" w:rsidP="00237BE3">
      <w:pPr>
        <w:shd w:val="clear" w:color="auto" w:fill="FFFFFF"/>
        <w:spacing w:before="100" w:beforeAutospacing="1" w:after="24"/>
        <w:rPr>
          <w:color w:val="202122"/>
          <w:sz w:val="20"/>
          <w:szCs w:val="20"/>
        </w:rPr>
      </w:pPr>
      <w:r w:rsidRPr="00B01D8F">
        <w:rPr>
          <w:rStyle w:val="FootnoteReference"/>
        </w:rPr>
        <w:footnoteRef/>
      </w:r>
      <w:r w:rsidRPr="00B01D8F">
        <w:t xml:space="preserve"> </w:t>
      </w:r>
      <w:r w:rsidR="00F9060F" w:rsidRPr="000613C7">
        <w:rPr>
          <w:sz w:val="20"/>
          <w:szCs w:val="20"/>
        </w:rPr>
        <w:t xml:space="preserve">Vinayak </w:t>
      </w:r>
      <w:r w:rsidRPr="000613C7">
        <w:rPr>
          <w:color w:val="333333"/>
          <w:sz w:val="20"/>
          <w:szCs w:val="20"/>
          <w:shd w:val="clear" w:color="auto" w:fill="FCFCFC"/>
        </w:rPr>
        <w:t xml:space="preserve">Chaturvedi, </w:t>
      </w:r>
      <w:r w:rsidR="006259DA" w:rsidRPr="000613C7">
        <w:rPr>
          <w:color w:val="333333"/>
          <w:sz w:val="20"/>
          <w:szCs w:val="20"/>
          <w:shd w:val="clear" w:color="auto" w:fill="FCFCFC"/>
        </w:rPr>
        <w:t>“</w:t>
      </w:r>
      <w:r w:rsidRPr="000613C7">
        <w:rPr>
          <w:color w:val="333333"/>
          <w:sz w:val="20"/>
          <w:szCs w:val="20"/>
          <w:shd w:val="clear" w:color="auto" w:fill="FCFCFC"/>
        </w:rPr>
        <w:t xml:space="preserve">Philosophical Implications of Religious </w:t>
      </w:r>
      <w:r w:rsidRPr="00B93EEC">
        <w:rPr>
          <w:color w:val="333333"/>
          <w:sz w:val="20"/>
          <w:szCs w:val="20"/>
          <w:shd w:val="clear" w:color="auto" w:fill="FCFCFC"/>
        </w:rPr>
        <w:t>Pluralism.</w:t>
      </w:r>
      <w:r w:rsidR="00F9060F" w:rsidRPr="00B93EEC">
        <w:rPr>
          <w:color w:val="333333"/>
          <w:sz w:val="20"/>
          <w:szCs w:val="20"/>
          <w:shd w:val="clear" w:color="auto" w:fill="FCFCFC"/>
        </w:rPr>
        <w:t>”</w:t>
      </w:r>
      <w:r w:rsidRPr="00B93EEC">
        <w:rPr>
          <w:color w:val="333333"/>
          <w:sz w:val="20"/>
          <w:szCs w:val="20"/>
          <w:shd w:val="clear" w:color="auto" w:fill="FCFCFC"/>
        </w:rPr>
        <w:t> </w:t>
      </w:r>
      <w:r w:rsidR="00B93EEC">
        <w:rPr>
          <w:color w:val="333333"/>
          <w:sz w:val="20"/>
          <w:szCs w:val="20"/>
          <w:shd w:val="clear" w:color="auto" w:fill="FCFCFC"/>
        </w:rPr>
        <w:t>(</w:t>
      </w:r>
      <w:r w:rsidR="00B93EEC" w:rsidRPr="00B93EEC">
        <w:rPr>
          <w:color w:val="333333"/>
          <w:sz w:val="20"/>
          <w:szCs w:val="20"/>
          <w:shd w:val="clear" w:color="auto" w:fill="FCFCFC"/>
        </w:rPr>
        <w:t>2006</w:t>
      </w:r>
      <w:r w:rsidR="00B93EEC">
        <w:rPr>
          <w:color w:val="333333"/>
          <w:sz w:val="20"/>
          <w:szCs w:val="20"/>
          <w:shd w:val="clear" w:color="auto" w:fill="FCFCFC"/>
        </w:rPr>
        <w:t>)</w:t>
      </w:r>
      <w:r w:rsidR="00B93EEC" w:rsidRPr="00B93EEC">
        <w:rPr>
          <w:color w:val="333333"/>
          <w:sz w:val="20"/>
          <w:szCs w:val="20"/>
          <w:shd w:val="clear" w:color="auto" w:fill="FCFCFC"/>
        </w:rPr>
        <w:t xml:space="preserve">, </w:t>
      </w:r>
      <w:r w:rsidRPr="00B93EEC">
        <w:rPr>
          <w:color w:val="333333"/>
          <w:sz w:val="20"/>
          <w:szCs w:val="20"/>
          <w:shd w:val="clear" w:color="auto" w:fill="FCFCFC"/>
        </w:rPr>
        <w:t>43</w:t>
      </w:r>
      <w:r w:rsidR="00B93EEC">
        <w:rPr>
          <w:color w:val="333333"/>
          <w:sz w:val="20"/>
          <w:szCs w:val="20"/>
          <w:shd w:val="clear" w:color="auto" w:fill="FCFCFC"/>
        </w:rPr>
        <w:t>.</w:t>
      </w:r>
    </w:p>
  </w:footnote>
  <w:footnote w:id="3">
    <w:p w14:paraId="74EC8610" w14:textId="1419866C" w:rsidR="00797E31" w:rsidRDefault="00797E31">
      <w:pPr>
        <w:pStyle w:val="FootnoteText"/>
      </w:pPr>
      <w:r>
        <w:rPr>
          <w:rStyle w:val="FootnoteReference"/>
        </w:rPr>
        <w:footnoteRef/>
      </w:r>
      <w:r w:rsidRPr="00797E31">
        <w:t>Unless otherwise noted, all biblical passages referenced are in the</w:t>
      </w:r>
      <w:r>
        <w:t xml:space="preserve"> New International Version.</w:t>
      </w:r>
    </w:p>
  </w:footnote>
  <w:footnote w:id="4">
    <w:p w14:paraId="75AD5684" w14:textId="23A50BAF" w:rsidR="00237BE3" w:rsidRPr="00B01D8F" w:rsidRDefault="00237BE3" w:rsidP="00797E31">
      <w:pPr>
        <w:shd w:val="clear" w:color="auto" w:fill="FFFFFF"/>
        <w:spacing w:before="100" w:beforeAutospacing="1" w:after="24" w:line="240" w:lineRule="auto"/>
        <w:ind w:firstLine="720"/>
        <w:rPr>
          <w:rStyle w:val="ng-isolate-scope"/>
          <w:color w:val="202122"/>
        </w:rPr>
      </w:pPr>
      <w:r w:rsidRPr="00B01D8F">
        <w:rPr>
          <w:rStyle w:val="FootnoteReference"/>
        </w:rPr>
        <w:footnoteRef/>
      </w:r>
      <w:r w:rsidRPr="00B01D8F">
        <w:t xml:space="preserve"> </w:t>
      </w:r>
      <w:r w:rsidRPr="00797E31">
        <w:rPr>
          <w:color w:val="333333"/>
          <w:sz w:val="20"/>
          <w:szCs w:val="20"/>
          <w:shd w:val="clear" w:color="auto" w:fill="FCFCFC"/>
        </w:rPr>
        <w:t xml:space="preserve">Singh, Joginder. </w:t>
      </w:r>
      <w:r w:rsidRPr="00797E31">
        <w:rPr>
          <w:i/>
          <w:iCs/>
          <w:color w:val="333333"/>
          <w:sz w:val="20"/>
          <w:szCs w:val="20"/>
          <w:shd w:val="clear" w:color="auto" w:fill="FCFCFC"/>
        </w:rPr>
        <w:t>Religious Pluralism in Punjab: A contemporary Ac</w:t>
      </w:r>
      <w:r w:rsidR="00797E31" w:rsidRPr="00797E31">
        <w:rPr>
          <w:i/>
          <w:iCs/>
          <w:color w:val="333333"/>
          <w:sz w:val="20"/>
          <w:szCs w:val="20"/>
          <w:shd w:val="clear" w:color="auto" w:fill="FCFCFC"/>
        </w:rPr>
        <w:t>c</w:t>
      </w:r>
      <w:r w:rsidRPr="00797E31">
        <w:rPr>
          <w:i/>
          <w:iCs/>
          <w:color w:val="333333"/>
          <w:sz w:val="20"/>
          <w:szCs w:val="20"/>
          <w:shd w:val="clear" w:color="auto" w:fill="FCFCFC"/>
        </w:rPr>
        <w:t xml:space="preserve">ount of Sikh </w:t>
      </w:r>
      <w:proofErr w:type="spellStart"/>
      <w:r w:rsidRPr="00797E31">
        <w:rPr>
          <w:i/>
          <w:iCs/>
          <w:color w:val="333333"/>
          <w:sz w:val="20"/>
          <w:szCs w:val="20"/>
          <w:shd w:val="clear" w:color="auto" w:fill="FCFCFC"/>
        </w:rPr>
        <w:t>Sants</w:t>
      </w:r>
      <w:proofErr w:type="spellEnd"/>
      <w:r w:rsidRPr="00797E31">
        <w:rPr>
          <w:i/>
          <w:iCs/>
          <w:color w:val="333333"/>
          <w:sz w:val="20"/>
          <w:szCs w:val="20"/>
          <w:shd w:val="clear" w:color="auto" w:fill="FCFCFC"/>
        </w:rPr>
        <w:t xml:space="preserve">, </w:t>
      </w:r>
      <w:proofErr w:type="spellStart"/>
      <w:r w:rsidRPr="00797E31">
        <w:rPr>
          <w:i/>
          <w:iCs/>
          <w:color w:val="333333"/>
          <w:sz w:val="20"/>
          <w:szCs w:val="20"/>
          <w:shd w:val="clear" w:color="auto" w:fill="FCFCFC"/>
        </w:rPr>
        <w:t>Babas</w:t>
      </w:r>
      <w:proofErr w:type="spellEnd"/>
      <w:r w:rsidRPr="00797E31">
        <w:rPr>
          <w:i/>
          <w:iCs/>
          <w:color w:val="333333"/>
          <w:sz w:val="20"/>
          <w:szCs w:val="20"/>
          <w:shd w:val="clear" w:color="auto" w:fill="FCFCFC"/>
        </w:rPr>
        <w:t xml:space="preserve">, Gurus and </w:t>
      </w:r>
      <w:proofErr w:type="spellStart"/>
      <w:r w:rsidRPr="00797E31">
        <w:rPr>
          <w:i/>
          <w:iCs/>
          <w:color w:val="333333"/>
          <w:sz w:val="20"/>
          <w:szCs w:val="20"/>
          <w:shd w:val="clear" w:color="auto" w:fill="FCFCFC"/>
        </w:rPr>
        <w:t>Satgurus</w:t>
      </w:r>
      <w:proofErr w:type="spellEnd"/>
      <w:r w:rsidRPr="00797E31">
        <w:rPr>
          <w:color w:val="333333"/>
          <w:sz w:val="20"/>
          <w:szCs w:val="20"/>
          <w:shd w:val="clear" w:color="auto" w:fill="FCFCFC"/>
        </w:rPr>
        <w:t>. 1</w:t>
      </w:r>
      <w:r w:rsidRPr="00797E31">
        <w:rPr>
          <w:color w:val="333333"/>
          <w:sz w:val="20"/>
          <w:szCs w:val="20"/>
          <w:shd w:val="clear" w:color="auto" w:fill="FCFCFC"/>
          <w:vertAlign w:val="superscript"/>
        </w:rPr>
        <w:t>st</w:t>
      </w:r>
      <w:r w:rsidRPr="00797E31">
        <w:rPr>
          <w:color w:val="333333"/>
          <w:sz w:val="20"/>
          <w:szCs w:val="20"/>
          <w:shd w:val="clear" w:color="auto" w:fill="FCFCFC"/>
        </w:rPr>
        <w:t xml:space="preserve"> ed. (London: Routledge, 2017), 44</w:t>
      </w:r>
      <w:r w:rsidR="005633D6">
        <w:rPr>
          <w:color w:val="333333"/>
          <w:sz w:val="20"/>
          <w:szCs w:val="20"/>
          <w:shd w:val="clear" w:color="auto" w:fill="FCFCFC"/>
        </w:rPr>
        <w:t>.</w:t>
      </w:r>
    </w:p>
    <w:p w14:paraId="15DCFA2B" w14:textId="77777777" w:rsidR="00237BE3" w:rsidRPr="00B01D8F" w:rsidRDefault="00237BE3" w:rsidP="00237BE3">
      <w:pPr>
        <w:pStyle w:val="FootnoteText"/>
      </w:pPr>
    </w:p>
  </w:footnote>
  <w:footnote w:id="5">
    <w:p w14:paraId="597612F8" w14:textId="1C8FC547" w:rsidR="00237BE3" w:rsidRPr="00926FCF" w:rsidRDefault="00237BE3" w:rsidP="00237BE3">
      <w:pPr>
        <w:ind w:firstLine="720"/>
        <w:jc w:val="both"/>
        <w:rPr>
          <w:b/>
        </w:rPr>
      </w:pPr>
      <w:r>
        <w:rPr>
          <w:rStyle w:val="FootnoteReference"/>
        </w:rPr>
        <w:footnoteRef/>
      </w:r>
      <w:r>
        <w:t xml:space="preserve"> </w:t>
      </w:r>
      <w:r w:rsidRPr="00A97C82">
        <w:rPr>
          <w:sz w:val="20"/>
          <w:szCs w:val="20"/>
        </w:rPr>
        <w:t xml:space="preserve">John Hick and Paul F. Knitter, eds. </w:t>
      </w:r>
      <w:r w:rsidRPr="00A97C82">
        <w:rPr>
          <w:i/>
          <w:iCs/>
          <w:sz w:val="20"/>
          <w:szCs w:val="20"/>
        </w:rPr>
        <w:t>The Myth of Christian Uniqueness</w:t>
      </w:r>
      <w:r w:rsidRPr="00A97C82">
        <w:rPr>
          <w:sz w:val="20"/>
          <w:szCs w:val="20"/>
        </w:rPr>
        <w:t>. (Maryknoll, NY: Orbis, 1987), 235</w:t>
      </w:r>
      <w:r w:rsidR="00B93EEC">
        <w:rPr>
          <w:sz w:val="20"/>
          <w:szCs w:val="20"/>
        </w:rPr>
        <w:t>.</w:t>
      </w:r>
    </w:p>
  </w:footnote>
  <w:footnote w:id="6">
    <w:p w14:paraId="21C29BA6" w14:textId="528FFF1F" w:rsidR="00237BE3" w:rsidRDefault="00237BE3" w:rsidP="00237BE3">
      <w:pPr>
        <w:pStyle w:val="FootnoteText"/>
      </w:pPr>
      <w:r>
        <w:rPr>
          <w:rStyle w:val="FootnoteReference"/>
        </w:rPr>
        <w:footnoteRef/>
      </w:r>
      <w:r>
        <w:t xml:space="preserve"> </w:t>
      </w:r>
      <w:r>
        <w:rPr>
          <w:rStyle w:val="PageNumber"/>
        </w:rPr>
        <w:t xml:space="preserve">John Hick. </w:t>
      </w:r>
      <w:r>
        <w:rPr>
          <w:rStyle w:val="PageNumber"/>
          <w:i/>
          <w:iCs/>
        </w:rPr>
        <w:t>An Interpretation of Religion.</w:t>
      </w:r>
      <w:r>
        <w:rPr>
          <w:rStyle w:val="PageNumber"/>
        </w:rPr>
        <w:t xml:space="preserve"> 2</w:t>
      </w:r>
      <w:r>
        <w:rPr>
          <w:rStyle w:val="PageNumber"/>
          <w:vertAlign w:val="superscript"/>
        </w:rPr>
        <w:t>nd</w:t>
      </w:r>
      <w:r>
        <w:rPr>
          <w:rStyle w:val="PageNumber"/>
        </w:rPr>
        <w:t xml:space="preserve"> ed. (New Haven, CT: Yale UP, 2004), 124</w:t>
      </w:r>
      <w:r w:rsidR="00B93EEC">
        <w:rPr>
          <w:rStyle w:val="PageNumber"/>
        </w:rPr>
        <w:t>.</w:t>
      </w:r>
    </w:p>
  </w:footnote>
  <w:footnote w:id="7">
    <w:p w14:paraId="5F062284" w14:textId="4BE31D13" w:rsidR="00237BE3" w:rsidRDefault="00237BE3" w:rsidP="00306416">
      <w:pPr>
        <w:spacing w:before="120" w:after="240" w:line="240" w:lineRule="auto"/>
        <w:ind w:firstLine="720"/>
        <w:jc w:val="both"/>
      </w:pPr>
      <w:r>
        <w:rPr>
          <w:rStyle w:val="FootnoteReference"/>
        </w:rPr>
        <w:footnoteRef/>
      </w:r>
      <w:r>
        <w:t xml:space="preserve"> </w:t>
      </w:r>
      <w:r w:rsidRPr="00306416">
        <w:rPr>
          <w:sz w:val="20"/>
          <w:szCs w:val="20"/>
        </w:rPr>
        <w:t xml:space="preserve">Steve Runciman </w:t>
      </w:r>
      <w:r w:rsidRPr="00306416">
        <w:rPr>
          <w:i/>
          <w:iCs/>
          <w:sz w:val="20"/>
          <w:szCs w:val="20"/>
        </w:rPr>
        <w:t>A History of the Crusades: The First Crusade and the Foundation of the Kingdom of Jerusalem</w:t>
      </w:r>
      <w:r w:rsidRPr="00306416">
        <w:rPr>
          <w:sz w:val="20"/>
          <w:szCs w:val="20"/>
        </w:rPr>
        <w:t>. Vol. 1, (Cambridge, UK: Cambridge University Press, 1951), 91.</w:t>
      </w:r>
    </w:p>
  </w:footnote>
  <w:footnote w:id="8">
    <w:p w14:paraId="09670E61" w14:textId="1C745B76" w:rsidR="00237BE3" w:rsidRDefault="00237BE3" w:rsidP="00306416">
      <w:pPr>
        <w:pStyle w:val="FootnoteText"/>
        <w:spacing w:after="240"/>
      </w:pPr>
      <w:r>
        <w:rPr>
          <w:rStyle w:val="FootnoteReference"/>
        </w:rPr>
        <w:footnoteRef/>
      </w:r>
      <w:r>
        <w:t>“</w:t>
      </w:r>
      <w:proofErr w:type="spellStart"/>
      <w:r w:rsidRPr="00A97C82">
        <w:t>Daimbett</w:t>
      </w:r>
      <w:proofErr w:type="spellEnd"/>
      <w:r w:rsidRPr="00A97C82">
        <w:t>, Godfrey Letter to the Pope (1099),”</w:t>
      </w:r>
      <w:r>
        <w:t xml:space="preserve"> Hanover College Department of History, </w:t>
      </w:r>
      <w:r w:rsidR="00A97C82">
        <w:t>(</w:t>
      </w:r>
      <w:r>
        <w:t>October 1997</w:t>
      </w:r>
      <w:r w:rsidR="00A97C82">
        <w:t>)</w:t>
      </w:r>
      <w:r>
        <w:t>.</w:t>
      </w:r>
    </w:p>
  </w:footnote>
  <w:footnote w:id="9">
    <w:p w14:paraId="6740B325" w14:textId="0A297D82" w:rsidR="00237BE3" w:rsidRDefault="00237BE3" w:rsidP="00306416">
      <w:pPr>
        <w:spacing w:before="120" w:after="240" w:line="240" w:lineRule="auto"/>
        <w:jc w:val="both"/>
      </w:pPr>
      <w:r>
        <w:rPr>
          <w:rStyle w:val="FootnoteReference"/>
        </w:rPr>
        <w:footnoteRef/>
      </w:r>
      <w:r w:rsidRPr="00306416">
        <w:rPr>
          <w:sz w:val="20"/>
          <w:szCs w:val="20"/>
        </w:rPr>
        <w:t xml:space="preserve">Robert </w:t>
      </w:r>
      <w:proofErr w:type="spellStart"/>
      <w:r w:rsidRPr="00306416">
        <w:rPr>
          <w:sz w:val="20"/>
          <w:szCs w:val="20"/>
        </w:rPr>
        <w:t>Wuthnow</w:t>
      </w:r>
      <w:proofErr w:type="spellEnd"/>
      <w:r w:rsidRPr="00306416">
        <w:rPr>
          <w:sz w:val="20"/>
          <w:szCs w:val="20"/>
        </w:rPr>
        <w:t xml:space="preserve">. </w:t>
      </w:r>
      <w:r w:rsidRPr="00306416">
        <w:rPr>
          <w:i/>
          <w:iCs/>
          <w:sz w:val="20"/>
          <w:szCs w:val="20"/>
        </w:rPr>
        <w:t>America and the Challenges of Religious Diversity.</w:t>
      </w:r>
      <w:r w:rsidRPr="00306416">
        <w:rPr>
          <w:sz w:val="20"/>
          <w:szCs w:val="20"/>
        </w:rPr>
        <w:t xml:space="preserve"> (Princeton, N.J: Oxford</w:t>
      </w:r>
      <w:r w:rsidR="00A97C82">
        <w:rPr>
          <w:sz w:val="20"/>
          <w:szCs w:val="20"/>
        </w:rPr>
        <w:t xml:space="preserve">: </w:t>
      </w:r>
      <w:r w:rsidRPr="00306416">
        <w:rPr>
          <w:sz w:val="20"/>
          <w:szCs w:val="20"/>
        </w:rPr>
        <w:t>Princeton University Press, 2007), 11-12</w:t>
      </w:r>
      <w:r w:rsidR="00306416">
        <w:rPr>
          <w:sz w:val="20"/>
          <w:szCs w:val="20"/>
        </w:rPr>
        <w:t>.</w:t>
      </w:r>
    </w:p>
  </w:footnote>
  <w:footnote w:id="10">
    <w:p w14:paraId="382570DA" w14:textId="25E48C32" w:rsidR="00237BE3" w:rsidRPr="00C31567" w:rsidRDefault="00237BE3" w:rsidP="00306416">
      <w:pPr>
        <w:pStyle w:val="FootnoteText"/>
        <w:spacing w:after="240"/>
      </w:pPr>
      <w:r>
        <w:rPr>
          <w:rStyle w:val="FootnoteReference"/>
        </w:rPr>
        <w:footnoteRef/>
      </w:r>
      <w:r>
        <w:t xml:space="preserve"> </w:t>
      </w:r>
      <w:r w:rsidRPr="00C31567">
        <w:t xml:space="preserve">Chris </w:t>
      </w:r>
      <w:proofErr w:type="spellStart"/>
      <w:r w:rsidRPr="00C31567">
        <w:t>Beneke</w:t>
      </w:r>
      <w:proofErr w:type="spellEnd"/>
      <w:r w:rsidRPr="00C31567">
        <w:t xml:space="preserve">, </w:t>
      </w:r>
      <w:r w:rsidRPr="00C31567">
        <w:rPr>
          <w:i/>
          <w:iCs/>
        </w:rPr>
        <w:t>Beyond Toleration: The Religious Origins of American Pluralism</w:t>
      </w:r>
      <w:r w:rsidRPr="00C31567">
        <w:t>. (New York: Oxford University Press, 2006), 17</w:t>
      </w:r>
      <w:r w:rsidR="00306416">
        <w:t>.</w:t>
      </w:r>
    </w:p>
  </w:footnote>
  <w:footnote w:id="11">
    <w:p w14:paraId="71247155" w14:textId="47A5CD97" w:rsidR="00B5479B" w:rsidRDefault="00B5479B">
      <w:pPr>
        <w:pStyle w:val="FootnoteText"/>
      </w:pPr>
      <w:r>
        <w:rPr>
          <w:rStyle w:val="FootnoteReference"/>
        </w:rPr>
        <w:footnoteRef/>
      </w:r>
      <w:r>
        <w:t xml:space="preserve"> The Quran, 9:5</w:t>
      </w:r>
    </w:p>
  </w:footnote>
  <w:footnote w:id="12">
    <w:p w14:paraId="098A5EF3" w14:textId="1C4282BF" w:rsidR="00C31567" w:rsidRPr="00BB61EA" w:rsidRDefault="00C31567" w:rsidP="00C31567">
      <w:pPr>
        <w:pStyle w:val="FootnoteText"/>
      </w:pPr>
      <w:r>
        <w:rPr>
          <w:rStyle w:val="FootnoteReference"/>
        </w:rPr>
        <w:footnoteRef/>
      </w:r>
      <w:r w:rsidRPr="00C31567">
        <w:t>Megan</w:t>
      </w:r>
      <w:r w:rsidR="00306416">
        <w:t xml:space="preserve"> Doyle</w:t>
      </w:r>
      <w:r w:rsidRPr="00C31567">
        <w:t>. “</w:t>
      </w:r>
      <w:r w:rsidRPr="00BB61EA">
        <w:t>Forced Labor of Uighur Muslims Proves</w:t>
      </w:r>
      <w:r w:rsidRPr="00C31567">
        <w:t xml:space="preserve"> t</w:t>
      </w:r>
      <w:r w:rsidRPr="00BB61EA">
        <w:t>he Urgency of Supply Chain Transparency</w:t>
      </w:r>
      <w:r w:rsidRPr="00C31567">
        <w:t>.” August 24,</w:t>
      </w:r>
      <w:r>
        <w:t xml:space="preserve"> </w:t>
      </w:r>
      <w:r w:rsidRPr="00C31567">
        <w:t>2020</w:t>
      </w:r>
      <w:r w:rsidR="00A97C82">
        <w:t>.</w:t>
      </w:r>
    </w:p>
    <w:p w14:paraId="7446A086" w14:textId="1C693944" w:rsidR="00C31567" w:rsidRDefault="00C31567">
      <w:pPr>
        <w:pStyle w:val="FootnoteText"/>
      </w:pPr>
    </w:p>
  </w:footnote>
  <w:footnote w:id="13">
    <w:p w14:paraId="04A6F4BD" w14:textId="02477536" w:rsidR="00237BE3" w:rsidRPr="00C31567" w:rsidRDefault="00237BE3" w:rsidP="00C31567">
      <w:pPr>
        <w:shd w:val="clear" w:color="auto" w:fill="FFFFFF"/>
        <w:spacing w:before="240" w:after="24" w:line="240" w:lineRule="auto"/>
        <w:ind w:firstLine="720"/>
        <w:rPr>
          <w:color w:val="202122"/>
          <w:sz w:val="20"/>
          <w:szCs w:val="20"/>
        </w:rPr>
      </w:pPr>
      <w:r w:rsidRPr="00C31567">
        <w:rPr>
          <w:rStyle w:val="FootnoteReference"/>
          <w:szCs w:val="20"/>
        </w:rPr>
        <w:footnoteRef/>
      </w:r>
      <w:r w:rsidRPr="00C31567">
        <w:rPr>
          <w:sz w:val="20"/>
          <w:szCs w:val="20"/>
        </w:rPr>
        <w:t xml:space="preserve"> </w:t>
      </w:r>
      <w:r w:rsidRPr="00C31567">
        <w:rPr>
          <w:color w:val="333333"/>
          <w:sz w:val="20"/>
          <w:szCs w:val="20"/>
          <w:shd w:val="clear" w:color="auto" w:fill="FFFFFF"/>
        </w:rPr>
        <w:t xml:space="preserve">Robert </w:t>
      </w:r>
      <w:proofErr w:type="spellStart"/>
      <w:r w:rsidRPr="00C31567">
        <w:rPr>
          <w:color w:val="333333"/>
          <w:sz w:val="20"/>
          <w:szCs w:val="20"/>
          <w:shd w:val="clear" w:color="auto" w:fill="FFFFFF"/>
        </w:rPr>
        <w:t>Mckims</w:t>
      </w:r>
      <w:proofErr w:type="spellEnd"/>
      <w:r w:rsidRPr="00C31567">
        <w:rPr>
          <w:color w:val="333333"/>
          <w:sz w:val="20"/>
          <w:szCs w:val="20"/>
          <w:shd w:val="clear" w:color="auto" w:fill="FFFFFF"/>
        </w:rPr>
        <w:t xml:space="preserve">, </w:t>
      </w:r>
      <w:r w:rsidRPr="00C31567">
        <w:rPr>
          <w:i/>
          <w:iCs/>
          <w:color w:val="333333"/>
          <w:sz w:val="20"/>
          <w:szCs w:val="20"/>
          <w:shd w:val="clear" w:color="auto" w:fill="FFFFFF"/>
        </w:rPr>
        <w:t>Religious Ambiguity and Religious Diversity</w:t>
      </w:r>
      <w:r w:rsidRPr="00C31567">
        <w:rPr>
          <w:color w:val="333333"/>
          <w:sz w:val="20"/>
          <w:szCs w:val="20"/>
          <w:shd w:val="clear" w:color="auto" w:fill="FFFFFF"/>
        </w:rPr>
        <w:t xml:space="preserve"> (Oxford: Oxford University Press, 2001), 128</w:t>
      </w:r>
      <w:r w:rsidR="00C31567">
        <w:rPr>
          <w:color w:val="333333"/>
          <w:sz w:val="20"/>
          <w:szCs w:val="20"/>
          <w:shd w:val="clear" w:color="auto" w:fill="FFFFFF"/>
        </w:rPr>
        <w:t>.</w:t>
      </w:r>
    </w:p>
  </w:footnote>
  <w:footnote w:id="14">
    <w:p w14:paraId="1407B561" w14:textId="02CE9B48" w:rsidR="00237BE3" w:rsidRDefault="00237BE3" w:rsidP="00C31567">
      <w:pPr>
        <w:pStyle w:val="FootnoteText"/>
        <w:spacing w:before="240"/>
      </w:pPr>
      <w:r w:rsidRPr="00C31567">
        <w:rPr>
          <w:rStyle w:val="FootnoteReference"/>
        </w:rPr>
        <w:footnoteRef/>
      </w:r>
      <w:r w:rsidRPr="00C31567">
        <w:t xml:space="preserve"> Alvin </w:t>
      </w:r>
      <w:proofErr w:type="spellStart"/>
      <w:r w:rsidRPr="00C31567">
        <w:t>Plantiga</w:t>
      </w:r>
      <w:proofErr w:type="spellEnd"/>
      <w:r w:rsidRPr="00C31567">
        <w:t xml:space="preserve">, Pluralism: </w:t>
      </w:r>
      <w:r w:rsidRPr="00C31567">
        <w:rPr>
          <w:i/>
          <w:iCs/>
        </w:rPr>
        <w:t>A Defense of Religious Exclusivism.” The Rationality of Belief and the Plurality of Faith: Essays in Honor of William P. Alston. Ed. Thomas D. Senor. (</w:t>
      </w:r>
      <w:r w:rsidRPr="00C31567">
        <w:t>Ithaca</w:t>
      </w:r>
      <w:r w:rsidRPr="00C31567">
        <w:rPr>
          <w:i/>
          <w:iCs/>
        </w:rPr>
        <w:t>,</w:t>
      </w:r>
      <w:r w:rsidRPr="00C31567">
        <w:t xml:space="preserve"> NY: Cornel UP, 1995), 200</w:t>
      </w:r>
      <w:r w:rsidR="00306416">
        <w:t>.</w:t>
      </w:r>
    </w:p>
  </w:footnote>
  <w:footnote w:id="15">
    <w:p w14:paraId="06C5FEFE" w14:textId="4B27D9AB" w:rsidR="00237BE3" w:rsidRPr="00306416" w:rsidRDefault="00237BE3" w:rsidP="00237BE3">
      <w:pPr>
        <w:pStyle w:val="FootnoteText"/>
      </w:pPr>
      <w:r>
        <w:rPr>
          <w:rStyle w:val="FootnoteReference"/>
        </w:rPr>
        <w:footnoteRef/>
      </w:r>
      <w:r>
        <w:t xml:space="preserve"> </w:t>
      </w:r>
      <w:r>
        <w:rPr>
          <w:color w:val="333333"/>
          <w:shd w:val="clear" w:color="auto" w:fill="FFFFFF"/>
        </w:rPr>
        <w:t xml:space="preserve">Robert </w:t>
      </w:r>
      <w:proofErr w:type="spellStart"/>
      <w:r>
        <w:rPr>
          <w:color w:val="333333"/>
          <w:shd w:val="clear" w:color="auto" w:fill="FFFFFF"/>
        </w:rPr>
        <w:t>Mckims</w:t>
      </w:r>
      <w:proofErr w:type="spellEnd"/>
      <w:r>
        <w:rPr>
          <w:color w:val="333333"/>
          <w:shd w:val="clear" w:color="auto" w:fill="FFFFFF"/>
        </w:rPr>
        <w:t>, Religious Ambiguity and Religious Diversity (Oxford: Oxford University Press, 2001), 129</w:t>
      </w:r>
      <w:r w:rsidR="00306416">
        <w:rPr>
          <w:color w:val="333333"/>
          <w:shd w:val="clear" w:color="auto" w:fill="FFFFFF"/>
        </w:rPr>
        <w:t>.</w:t>
      </w:r>
    </w:p>
  </w:footnote>
  <w:footnote w:id="16">
    <w:p w14:paraId="06DC281C" w14:textId="68C0026D" w:rsidR="00E9136D" w:rsidRPr="00BB61EA" w:rsidRDefault="00E9136D" w:rsidP="00E9136D">
      <w:pPr>
        <w:spacing w:before="100" w:beforeAutospacing="1" w:line="240" w:lineRule="auto"/>
        <w:ind w:left="720" w:hanging="720"/>
        <w:rPr>
          <w:rFonts w:cs="Times New Roman"/>
          <w:b/>
          <w:szCs w:val="24"/>
        </w:rPr>
      </w:pPr>
      <w:r>
        <w:rPr>
          <w:rStyle w:val="FootnoteReference"/>
        </w:rPr>
        <w:footnoteRef/>
      </w:r>
      <w:r w:rsidRPr="00E9136D">
        <w:rPr>
          <w:rFonts w:cs="Times New Roman"/>
          <w:sz w:val="20"/>
          <w:szCs w:val="20"/>
        </w:rPr>
        <w:t>William</w:t>
      </w:r>
      <w:r>
        <w:rPr>
          <w:rFonts w:cs="Times New Roman"/>
          <w:sz w:val="20"/>
          <w:szCs w:val="20"/>
        </w:rPr>
        <w:t xml:space="preserve"> Alston,</w:t>
      </w:r>
      <w:r w:rsidRPr="00E9136D">
        <w:rPr>
          <w:rFonts w:cs="Times New Roman"/>
          <w:sz w:val="20"/>
          <w:szCs w:val="20"/>
        </w:rPr>
        <w:t xml:space="preserve"> </w:t>
      </w:r>
      <w:r w:rsidRPr="00E9136D">
        <w:rPr>
          <w:rFonts w:cs="Times New Roman"/>
          <w:i/>
          <w:iCs/>
          <w:sz w:val="20"/>
          <w:szCs w:val="20"/>
        </w:rPr>
        <w:t>Perceiving God: The Epistemology of Religious Belief.</w:t>
      </w:r>
      <w:r w:rsidRPr="00E9136D">
        <w:rPr>
          <w:rFonts w:cs="Times New Roman"/>
          <w:sz w:val="20"/>
          <w:szCs w:val="20"/>
        </w:rPr>
        <w:t xml:space="preserve"> </w:t>
      </w:r>
      <w:r>
        <w:rPr>
          <w:rFonts w:cs="Times New Roman"/>
          <w:sz w:val="20"/>
          <w:szCs w:val="20"/>
        </w:rPr>
        <w:t>(</w:t>
      </w:r>
      <w:r w:rsidRPr="00E9136D">
        <w:rPr>
          <w:rFonts w:cs="Times New Roman"/>
          <w:sz w:val="20"/>
          <w:szCs w:val="20"/>
        </w:rPr>
        <w:t>Ithaca, NY: Cornell UP, 1993</w:t>
      </w:r>
      <w:r>
        <w:rPr>
          <w:rFonts w:cs="Times New Roman"/>
          <w:sz w:val="20"/>
          <w:szCs w:val="20"/>
        </w:rPr>
        <w:t>), 257.</w:t>
      </w:r>
    </w:p>
    <w:p w14:paraId="4F2BF4E4" w14:textId="46FB61F5" w:rsidR="00E9136D" w:rsidRDefault="00E9136D">
      <w:pPr>
        <w:pStyle w:val="FootnoteText"/>
      </w:pPr>
    </w:p>
  </w:footnote>
  <w:footnote w:id="17">
    <w:p w14:paraId="74D404F3" w14:textId="04E1E20D" w:rsidR="00237BE3" w:rsidRDefault="00237BE3" w:rsidP="00237BE3">
      <w:pPr>
        <w:spacing w:before="120"/>
        <w:ind w:firstLine="720"/>
      </w:pPr>
      <w:r w:rsidRPr="00306416">
        <w:rPr>
          <w:rStyle w:val="FootnoteReference"/>
          <w:szCs w:val="20"/>
        </w:rPr>
        <w:footnoteRef/>
      </w:r>
      <w:r w:rsidRPr="00306416">
        <w:rPr>
          <w:sz w:val="20"/>
          <w:szCs w:val="20"/>
        </w:rPr>
        <w:t xml:space="preserve"> Norman Geisler &amp; Frank </w:t>
      </w:r>
      <w:proofErr w:type="spellStart"/>
      <w:r w:rsidRPr="00306416">
        <w:rPr>
          <w:sz w:val="20"/>
          <w:szCs w:val="20"/>
        </w:rPr>
        <w:t>Turek</w:t>
      </w:r>
      <w:proofErr w:type="spellEnd"/>
      <w:r w:rsidRPr="00306416">
        <w:rPr>
          <w:sz w:val="20"/>
          <w:szCs w:val="20"/>
        </w:rPr>
        <w:t xml:space="preserve">, </w:t>
      </w:r>
      <w:r w:rsidRPr="00306416">
        <w:rPr>
          <w:i/>
          <w:iCs/>
          <w:sz w:val="20"/>
          <w:szCs w:val="20"/>
        </w:rPr>
        <w:t>I Don’t Have Enough Faith to Be an Atheist</w:t>
      </w:r>
      <w:r w:rsidRPr="00306416">
        <w:rPr>
          <w:sz w:val="20"/>
          <w:szCs w:val="20"/>
        </w:rPr>
        <w:t>. (Wheaton: Crossway Books, 2014)</w:t>
      </w:r>
      <w:r w:rsidR="00306416">
        <w:rPr>
          <w:sz w:val="20"/>
          <w:szCs w:val="20"/>
        </w:rPr>
        <w:t>,</w:t>
      </w:r>
      <w:r w:rsidRPr="00306416">
        <w:rPr>
          <w:sz w:val="20"/>
          <w:szCs w:val="20"/>
        </w:rPr>
        <w:t xml:space="preserve"> 23</w:t>
      </w:r>
      <w:r w:rsidR="00306416">
        <w:rPr>
          <w:sz w:val="20"/>
          <w:szCs w:val="20"/>
        </w:rPr>
        <w:t>.</w:t>
      </w:r>
    </w:p>
  </w:footnote>
  <w:footnote w:id="18">
    <w:p w14:paraId="04CEE4B4" w14:textId="4339285F" w:rsidR="00237BE3" w:rsidRDefault="00237BE3" w:rsidP="00237BE3">
      <w:pPr>
        <w:pStyle w:val="FootnoteText"/>
      </w:pPr>
      <w:r>
        <w:rPr>
          <w:rStyle w:val="FootnoteReference"/>
        </w:rPr>
        <w:footnoteRef/>
      </w:r>
      <w:r>
        <w:t xml:space="preserve"> </w:t>
      </w:r>
      <w:r>
        <w:rPr>
          <w:rStyle w:val="PageNumber"/>
        </w:rPr>
        <w:t>Paul J Griffiths. An Apology for Apologetics. (Maryknoll, NY: Orbis, 1991), 15</w:t>
      </w:r>
      <w:r w:rsidR="00306416">
        <w:rPr>
          <w:rStyle w:val="PageNumber"/>
        </w:rPr>
        <w:t>.</w:t>
      </w:r>
    </w:p>
  </w:footnote>
  <w:footnote w:id="19">
    <w:p w14:paraId="10287BC6" w14:textId="68A9C657" w:rsidR="00237BE3" w:rsidRDefault="00237BE3" w:rsidP="00237BE3">
      <w:pPr>
        <w:pStyle w:val="FootnoteText"/>
      </w:pPr>
      <w:r>
        <w:rPr>
          <w:rStyle w:val="FootnoteReference"/>
        </w:rPr>
        <w:footnoteRef/>
      </w:r>
      <w:r>
        <w:rPr>
          <w:rStyle w:val="PageNumber"/>
        </w:rPr>
        <w:t xml:space="preserve">John Hick. </w:t>
      </w:r>
      <w:r>
        <w:rPr>
          <w:rStyle w:val="PageNumber"/>
          <w:i/>
          <w:iCs/>
        </w:rPr>
        <w:t>An Interpretation of Religion.</w:t>
      </w:r>
      <w:r>
        <w:rPr>
          <w:rStyle w:val="PageNumber"/>
        </w:rPr>
        <w:t xml:space="preserve"> 2</w:t>
      </w:r>
      <w:r>
        <w:rPr>
          <w:rStyle w:val="PageNumber"/>
          <w:vertAlign w:val="superscript"/>
        </w:rPr>
        <w:t>nd</w:t>
      </w:r>
      <w:r>
        <w:rPr>
          <w:rStyle w:val="PageNumber"/>
        </w:rPr>
        <w:t xml:space="preserve"> ed. (New Haven, CT: Yale UP, 2004), 126</w:t>
      </w:r>
      <w:r w:rsidR="00306416">
        <w:rPr>
          <w:rStyle w:val="PageNumber"/>
        </w:rPr>
        <w:t>.</w:t>
      </w:r>
    </w:p>
  </w:footnote>
  <w:footnote w:id="20">
    <w:p w14:paraId="7C211F1C" w14:textId="542AEB98" w:rsidR="00237BE3" w:rsidRDefault="00237BE3" w:rsidP="00237BE3">
      <w:pPr>
        <w:pStyle w:val="FootnoteText"/>
      </w:pPr>
      <w:r>
        <w:rPr>
          <w:rStyle w:val="FootnoteReference"/>
        </w:rPr>
        <w:footnoteRef/>
      </w:r>
      <w:r>
        <w:rPr>
          <w:rStyle w:val="PageNumber"/>
        </w:rPr>
        <w:t xml:space="preserve">Paul J. Griffiths, </w:t>
      </w:r>
      <w:r w:rsidRPr="008D6263">
        <w:rPr>
          <w:rStyle w:val="PageNumber"/>
          <w:i/>
          <w:iCs/>
        </w:rPr>
        <w:t>An Apology for Apologetics</w:t>
      </w:r>
      <w:r>
        <w:rPr>
          <w:rStyle w:val="PageNumber"/>
        </w:rPr>
        <w:t xml:space="preserve"> (Maryknoll, NY: Orbis, 1991), 126</w:t>
      </w:r>
      <w:r w:rsidR="00306416">
        <w:rPr>
          <w:rStyle w:val="PageNumber"/>
        </w:rPr>
        <w:t>.</w:t>
      </w:r>
    </w:p>
  </w:footnote>
  <w:footnote w:id="21">
    <w:p w14:paraId="1DB3809E" w14:textId="0D9D06F4" w:rsidR="00237BE3" w:rsidRPr="00306416" w:rsidRDefault="00237BE3" w:rsidP="00306416">
      <w:pPr>
        <w:spacing w:line="240" w:lineRule="auto"/>
        <w:ind w:firstLine="720"/>
        <w:rPr>
          <w:b/>
          <w:sz w:val="20"/>
          <w:szCs w:val="20"/>
        </w:rPr>
      </w:pPr>
      <w:r>
        <w:rPr>
          <w:rStyle w:val="FootnoteReference"/>
        </w:rPr>
        <w:footnoteRef/>
      </w:r>
      <w:r>
        <w:t xml:space="preserve"> </w:t>
      </w:r>
      <w:proofErr w:type="spellStart"/>
      <w:r w:rsidRPr="00306416">
        <w:rPr>
          <w:sz w:val="20"/>
          <w:szCs w:val="20"/>
        </w:rPr>
        <w:t>Sweis</w:t>
      </w:r>
      <w:proofErr w:type="spellEnd"/>
      <w:r w:rsidRPr="00306416">
        <w:rPr>
          <w:sz w:val="20"/>
          <w:szCs w:val="20"/>
        </w:rPr>
        <w:t xml:space="preserve">, </w:t>
      </w:r>
      <w:proofErr w:type="spellStart"/>
      <w:r w:rsidRPr="00306416">
        <w:rPr>
          <w:sz w:val="20"/>
          <w:szCs w:val="20"/>
        </w:rPr>
        <w:t>Khaldoun</w:t>
      </w:r>
      <w:proofErr w:type="spellEnd"/>
      <w:r w:rsidRPr="00306416">
        <w:rPr>
          <w:sz w:val="20"/>
          <w:szCs w:val="20"/>
        </w:rPr>
        <w:t xml:space="preserve"> &amp; Chad V. Meister. </w:t>
      </w:r>
      <w:r w:rsidRPr="00306416">
        <w:rPr>
          <w:i/>
          <w:iCs/>
          <w:sz w:val="20"/>
          <w:szCs w:val="20"/>
        </w:rPr>
        <w:t>Christian Apologetics: An Anthology of Primary Sources</w:t>
      </w:r>
      <w:r w:rsidRPr="00306416">
        <w:rPr>
          <w:sz w:val="20"/>
          <w:szCs w:val="20"/>
        </w:rPr>
        <w:t>. (Grand Rapids: Zondervan, 2020), 45</w:t>
      </w:r>
      <w:r w:rsidR="00306416" w:rsidRPr="00306416">
        <w:rPr>
          <w:sz w:val="20"/>
          <w:szCs w:val="20"/>
        </w:rPr>
        <w:t>.</w:t>
      </w:r>
    </w:p>
    <w:p w14:paraId="0A59E23A" w14:textId="77777777" w:rsidR="00237BE3" w:rsidRDefault="00237BE3" w:rsidP="00237BE3">
      <w:pPr>
        <w:pStyle w:val="FootnoteText"/>
      </w:pPr>
    </w:p>
  </w:footnote>
  <w:footnote w:id="22">
    <w:p w14:paraId="354880B8" w14:textId="77777777" w:rsidR="00237BE3" w:rsidRDefault="00237BE3" w:rsidP="00237BE3">
      <w:pPr>
        <w:pStyle w:val="FootnoteText"/>
      </w:pPr>
      <w:r>
        <w:rPr>
          <w:rStyle w:val="FootnoteReference"/>
        </w:rPr>
        <w:footnoteRef/>
      </w:r>
      <w:r>
        <w:t xml:space="preserve"> Williston Walker, Richard Norris, David </w:t>
      </w:r>
      <w:proofErr w:type="spellStart"/>
      <w:r>
        <w:t>Lotz</w:t>
      </w:r>
      <w:proofErr w:type="spellEnd"/>
      <w:r>
        <w:t xml:space="preserve">, and Robert Handy, </w:t>
      </w:r>
      <w:r w:rsidRPr="00667C8B">
        <w:rPr>
          <w:i/>
          <w:iCs/>
        </w:rPr>
        <w:t>A History of the Christian Church,</w:t>
      </w:r>
      <w:r>
        <w:t xml:space="preserve"> 4th ed. (New York: Scribner, 1985), 123-124.</w:t>
      </w:r>
    </w:p>
  </w:footnote>
  <w:footnote w:id="23">
    <w:p w14:paraId="397EEEC8" w14:textId="424602E9" w:rsidR="00237BE3" w:rsidRDefault="00237BE3" w:rsidP="00237BE3">
      <w:pPr>
        <w:pStyle w:val="FootnoteText"/>
      </w:pPr>
      <w:r>
        <w:rPr>
          <w:rStyle w:val="FootnoteReference"/>
        </w:rPr>
        <w:footnoteRef/>
      </w:r>
      <w:r>
        <w:t xml:space="preserve"> </w:t>
      </w:r>
      <w:r w:rsidRPr="00252C2C">
        <w:t>Then Jesus said to his disciples, “Whoever wants to be my disciple must deny themselves and take up their cross and follow me. For whoever wants to save their life</w:t>
      </w:r>
      <w:r w:rsidR="00797E31">
        <w:rPr>
          <w:vertAlign w:val="superscript"/>
        </w:rPr>
        <w:t xml:space="preserve"> </w:t>
      </w:r>
      <w:r w:rsidRPr="00252C2C">
        <w:t xml:space="preserve">will lose it, but whoever loses their life for me will find it. </w:t>
      </w:r>
      <w:r>
        <w:t>Mathew 16:24-25, NIV.</w:t>
      </w:r>
    </w:p>
  </w:footnote>
  <w:footnote w:id="24">
    <w:p w14:paraId="559B43A0" w14:textId="323A3BB5" w:rsidR="00237BE3" w:rsidRDefault="00237BE3" w:rsidP="00237BE3">
      <w:pPr>
        <w:pStyle w:val="FootnoteText"/>
      </w:pPr>
      <w:r>
        <w:rPr>
          <w:rStyle w:val="FootnoteReference"/>
        </w:rPr>
        <w:footnoteRef/>
      </w:r>
      <w:r>
        <w:t xml:space="preserve"> John 1:1-3, NIV</w:t>
      </w:r>
      <w:r w:rsidR="00306416">
        <w:t>.</w:t>
      </w:r>
    </w:p>
  </w:footnote>
  <w:footnote w:id="25">
    <w:p w14:paraId="407E2A37" w14:textId="7F116B96" w:rsidR="00237BE3" w:rsidRDefault="00237BE3" w:rsidP="00237BE3">
      <w:pPr>
        <w:pStyle w:val="FootnoteText"/>
      </w:pPr>
      <w:r>
        <w:rPr>
          <w:rStyle w:val="FootnoteReference"/>
        </w:rPr>
        <w:footnoteRef/>
      </w:r>
      <w:r>
        <w:t>The Quran 5:116</w:t>
      </w:r>
      <w:r w:rsidR="00306416">
        <w:t>.</w:t>
      </w:r>
    </w:p>
  </w:footnote>
  <w:footnote w:id="26">
    <w:p w14:paraId="432658B2" w14:textId="15928EDE" w:rsidR="00237BE3" w:rsidRDefault="00237BE3" w:rsidP="00237BE3">
      <w:pPr>
        <w:pStyle w:val="FootnoteText"/>
      </w:pPr>
      <w:r>
        <w:rPr>
          <w:rStyle w:val="FootnoteReference"/>
        </w:rPr>
        <w:footnoteRef/>
      </w:r>
      <w:r>
        <w:t xml:space="preserve"> </w:t>
      </w:r>
      <w:r w:rsidRPr="006B3048">
        <w:t>I am the way and the truth and the life. No one comes to the Father except through me</w:t>
      </w:r>
      <w:r>
        <w:t>. (John 14:6, NIV</w:t>
      </w:r>
      <w:r w:rsidR="00A97C82">
        <w:t>)</w:t>
      </w:r>
      <w:r>
        <w:t>.</w:t>
      </w:r>
    </w:p>
  </w:footnote>
  <w:footnote w:id="27">
    <w:p w14:paraId="17876D06" w14:textId="199CFD9C" w:rsidR="00DD2DC4" w:rsidRPr="00DD2DC4" w:rsidRDefault="00DD2DC4" w:rsidP="00DD2DC4">
      <w:pPr>
        <w:pStyle w:val="FootnoteText"/>
      </w:pPr>
      <w:r>
        <w:rPr>
          <w:rStyle w:val="FootnoteReference"/>
        </w:rPr>
        <w:footnoteRef/>
      </w:r>
      <w:r>
        <w:t xml:space="preserve"> </w:t>
      </w:r>
      <w:r w:rsidRPr="00DD2DC4">
        <w:t>W. E. H. Lecky, History of European Morals II (London: Longmans Green, 1986), quoted in F. F. Bruce, The New Testament Documents: Are They Reliable? (Downers Grove, IL: InterVarsity Press, 1981), 3.</w:t>
      </w:r>
    </w:p>
    <w:p w14:paraId="7B3460B2" w14:textId="416E4C22" w:rsidR="00DD2DC4" w:rsidRDefault="00DD2DC4">
      <w:pPr>
        <w:pStyle w:val="FootnoteText"/>
      </w:pPr>
    </w:p>
  </w:footnote>
  <w:footnote w:id="28">
    <w:p w14:paraId="33C8E036" w14:textId="5A595BB7" w:rsidR="00DF4988" w:rsidRDefault="00DF4988">
      <w:pPr>
        <w:pStyle w:val="FootnoteText"/>
      </w:pPr>
      <w:r>
        <w:rPr>
          <w:rStyle w:val="FootnoteReference"/>
        </w:rPr>
        <w:footnoteRef/>
      </w:r>
      <w:r>
        <w:t xml:space="preserve"> </w:t>
      </w:r>
      <w:r w:rsidRPr="00DF4988">
        <w:t>You can identify them by their fruit, that is, by the way they act</w:t>
      </w:r>
      <w:r>
        <w:t>. (Mathew 7:16a, NLT)</w:t>
      </w:r>
      <w:r w:rsidR="00306416">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54105661"/>
      <w:docPartObj>
        <w:docPartGallery w:val="Page Numbers (Top of Page)"/>
        <w:docPartUnique/>
      </w:docPartObj>
    </w:sdtPr>
    <w:sdtEndPr>
      <w:rPr>
        <w:noProof/>
      </w:rPr>
    </w:sdtEndPr>
    <w:sdtContent>
      <w:p w14:paraId="533CB57A" w14:textId="77777777" w:rsidR="009C118C" w:rsidRDefault="009C118C">
        <w:pPr>
          <w:pStyle w:val="Header"/>
          <w:jc w:val="right"/>
        </w:pPr>
        <w:r>
          <w:fldChar w:fldCharType="begin"/>
        </w:r>
        <w:r>
          <w:instrText xml:space="preserve"> PAGE   \* MERGEFORMAT </w:instrText>
        </w:r>
        <w:r>
          <w:fldChar w:fldCharType="separate"/>
        </w:r>
        <w:r>
          <w:rPr>
            <w:noProof/>
          </w:rPr>
          <w:t>23</w:t>
        </w:r>
        <w:r>
          <w:rPr>
            <w:noProof/>
          </w:rPr>
          <w:fldChar w:fldCharType="end"/>
        </w:r>
      </w:p>
    </w:sdtContent>
  </w:sdt>
  <w:p w14:paraId="5B0AEF4C" w14:textId="77777777" w:rsidR="009C118C" w:rsidRDefault="009C11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8206286"/>
      <w:docPartObj>
        <w:docPartGallery w:val="Page Numbers (Top of Page)"/>
        <w:docPartUnique/>
      </w:docPartObj>
    </w:sdtPr>
    <w:sdtEndPr>
      <w:rPr>
        <w:noProof/>
      </w:rPr>
    </w:sdtEndPr>
    <w:sdtContent>
      <w:p w14:paraId="59058C19" w14:textId="77777777" w:rsidR="009C118C" w:rsidRDefault="009C118C">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44DC748C" w14:textId="77777777" w:rsidR="009C118C" w:rsidRPr="00DA0F88" w:rsidRDefault="009C118C" w:rsidP="00DA0F8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B47908"/>
    <w:multiLevelType w:val="multilevel"/>
    <w:tmpl w:val="042A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8E008C"/>
    <w:multiLevelType w:val="multilevel"/>
    <w:tmpl w:val="59C0A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C3A0B"/>
    <w:multiLevelType w:val="hybridMultilevel"/>
    <w:tmpl w:val="B5949BF4"/>
    <w:lvl w:ilvl="0" w:tplc="540247E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4013C"/>
    <w:multiLevelType w:val="multilevel"/>
    <w:tmpl w:val="F34EA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65313"/>
    <w:multiLevelType w:val="multilevel"/>
    <w:tmpl w:val="B1BAD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6A61E9"/>
    <w:multiLevelType w:val="multilevel"/>
    <w:tmpl w:val="CD442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043596"/>
    <w:multiLevelType w:val="hybridMultilevel"/>
    <w:tmpl w:val="DBF283CC"/>
    <w:lvl w:ilvl="0" w:tplc="540247E6">
      <w:numFmt w:val="bullet"/>
      <w:lvlText w:val=""/>
      <w:lvlJc w:val="left"/>
      <w:pPr>
        <w:ind w:left="1440" w:hanging="360"/>
      </w:pPr>
      <w:rPr>
        <w:rFonts w:ascii="Symbol" w:eastAsiaTheme="minorHAnsi" w:hAnsi="Symbol"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788597C"/>
    <w:multiLevelType w:val="multilevel"/>
    <w:tmpl w:val="4142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7F2E47"/>
    <w:multiLevelType w:val="multilevel"/>
    <w:tmpl w:val="43A43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0F4931"/>
    <w:multiLevelType w:val="hybridMultilevel"/>
    <w:tmpl w:val="304C529A"/>
    <w:lvl w:ilvl="0" w:tplc="0409000F">
      <w:start w:val="1"/>
      <w:numFmt w:val="decimal"/>
      <w:lvlText w:val="%1."/>
      <w:lvlJc w:val="left"/>
      <w:pPr>
        <w:ind w:left="1498" w:hanging="360"/>
      </w:pPr>
    </w:lvl>
    <w:lvl w:ilvl="1" w:tplc="04090019" w:tentative="1">
      <w:start w:val="1"/>
      <w:numFmt w:val="lowerLetter"/>
      <w:lvlText w:val="%2."/>
      <w:lvlJc w:val="left"/>
      <w:pPr>
        <w:ind w:left="2218" w:hanging="360"/>
      </w:pPr>
    </w:lvl>
    <w:lvl w:ilvl="2" w:tplc="0409001B" w:tentative="1">
      <w:start w:val="1"/>
      <w:numFmt w:val="lowerRoman"/>
      <w:lvlText w:val="%3."/>
      <w:lvlJc w:val="right"/>
      <w:pPr>
        <w:ind w:left="2938" w:hanging="180"/>
      </w:pPr>
    </w:lvl>
    <w:lvl w:ilvl="3" w:tplc="0409000F" w:tentative="1">
      <w:start w:val="1"/>
      <w:numFmt w:val="decimal"/>
      <w:lvlText w:val="%4."/>
      <w:lvlJc w:val="left"/>
      <w:pPr>
        <w:ind w:left="3658" w:hanging="360"/>
      </w:pPr>
    </w:lvl>
    <w:lvl w:ilvl="4" w:tplc="04090019" w:tentative="1">
      <w:start w:val="1"/>
      <w:numFmt w:val="lowerLetter"/>
      <w:lvlText w:val="%5."/>
      <w:lvlJc w:val="left"/>
      <w:pPr>
        <w:ind w:left="4378" w:hanging="360"/>
      </w:pPr>
    </w:lvl>
    <w:lvl w:ilvl="5" w:tplc="0409001B" w:tentative="1">
      <w:start w:val="1"/>
      <w:numFmt w:val="lowerRoman"/>
      <w:lvlText w:val="%6."/>
      <w:lvlJc w:val="right"/>
      <w:pPr>
        <w:ind w:left="5098" w:hanging="180"/>
      </w:pPr>
    </w:lvl>
    <w:lvl w:ilvl="6" w:tplc="0409000F" w:tentative="1">
      <w:start w:val="1"/>
      <w:numFmt w:val="decimal"/>
      <w:lvlText w:val="%7."/>
      <w:lvlJc w:val="left"/>
      <w:pPr>
        <w:ind w:left="5818" w:hanging="360"/>
      </w:pPr>
    </w:lvl>
    <w:lvl w:ilvl="7" w:tplc="04090019" w:tentative="1">
      <w:start w:val="1"/>
      <w:numFmt w:val="lowerLetter"/>
      <w:lvlText w:val="%8."/>
      <w:lvlJc w:val="left"/>
      <w:pPr>
        <w:ind w:left="6538" w:hanging="360"/>
      </w:pPr>
    </w:lvl>
    <w:lvl w:ilvl="8" w:tplc="0409001B" w:tentative="1">
      <w:start w:val="1"/>
      <w:numFmt w:val="lowerRoman"/>
      <w:lvlText w:val="%9."/>
      <w:lvlJc w:val="right"/>
      <w:pPr>
        <w:ind w:left="7258" w:hanging="180"/>
      </w:pPr>
    </w:lvl>
  </w:abstractNum>
  <w:abstractNum w:abstractNumId="10" w15:restartNumberingAfterBreak="0">
    <w:nsid w:val="3525101C"/>
    <w:multiLevelType w:val="multilevel"/>
    <w:tmpl w:val="8AFED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695B61"/>
    <w:multiLevelType w:val="multilevel"/>
    <w:tmpl w:val="B4800B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1D3CCB"/>
    <w:multiLevelType w:val="multilevel"/>
    <w:tmpl w:val="CE80A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5C1081"/>
    <w:multiLevelType w:val="multilevel"/>
    <w:tmpl w:val="CA9EC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8D0058"/>
    <w:multiLevelType w:val="multilevel"/>
    <w:tmpl w:val="A08CB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A667A4"/>
    <w:multiLevelType w:val="multilevel"/>
    <w:tmpl w:val="8752FD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FE0A29"/>
    <w:multiLevelType w:val="multilevel"/>
    <w:tmpl w:val="E7C86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4046B5"/>
    <w:multiLevelType w:val="multilevel"/>
    <w:tmpl w:val="C01C9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C073C6"/>
    <w:multiLevelType w:val="multilevel"/>
    <w:tmpl w:val="A496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686BD3"/>
    <w:multiLevelType w:val="multilevel"/>
    <w:tmpl w:val="9BF8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F345DC"/>
    <w:multiLevelType w:val="multilevel"/>
    <w:tmpl w:val="9F62D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6A03E4"/>
    <w:multiLevelType w:val="multilevel"/>
    <w:tmpl w:val="C30C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465B93"/>
    <w:multiLevelType w:val="multilevel"/>
    <w:tmpl w:val="CB063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34223B"/>
    <w:multiLevelType w:val="multilevel"/>
    <w:tmpl w:val="B394A5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7"/>
  </w:num>
  <w:num w:numId="3">
    <w:abstractNumId w:val="2"/>
  </w:num>
  <w:num w:numId="4">
    <w:abstractNumId w:val="6"/>
  </w:num>
  <w:num w:numId="5">
    <w:abstractNumId w:val="18"/>
  </w:num>
  <w:num w:numId="6">
    <w:abstractNumId w:val="21"/>
  </w:num>
  <w:num w:numId="7">
    <w:abstractNumId w:val="10"/>
  </w:num>
  <w:num w:numId="8">
    <w:abstractNumId w:val="5"/>
  </w:num>
  <w:num w:numId="9">
    <w:abstractNumId w:val="3"/>
  </w:num>
  <w:num w:numId="10">
    <w:abstractNumId w:val="1"/>
  </w:num>
  <w:num w:numId="11">
    <w:abstractNumId w:val="13"/>
  </w:num>
  <w:num w:numId="12">
    <w:abstractNumId w:val="12"/>
  </w:num>
  <w:num w:numId="13">
    <w:abstractNumId w:val="7"/>
  </w:num>
  <w:num w:numId="14">
    <w:abstractNumId w:val="4"/>
  </w:num>
  <w:num w:numId="15">
    <w:abstractNumId w:val="15"/>
  </w:num>
  <w:num w:numId="16">
    <w:abstractNumId w:val="23"/>
  </w:num>
  <w:num w:numId="17">
    <w:abstractNumId w:val="8"/>
  </w:num>
  <w:num w:numId="18">
    <w:abstractNumId w:val="14"/>
  </w:num>
  <w:num w:numId="19">
    <w:abstractNumId w:val="22"/>
  </w:num>
  <w:num w:numId="20">
    <w:abstractNumId w:val="0"/>
  </w:num>
  <w:num w:numId="21">
    <w:abstractNumId w:val="16"/>
  </w:num>
  <w:num w:numId="22">
    <w:abstractNumId w:val="11"/>
  </w:num>
  <w:num w:numId="23">
    <w:abstractNumId w:val="20"/>
  </w:num>
  <w:num w:numId="24">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BE3"/>
    <w:rsid w:val="00002C8A"/>
    <w:rsid w:val="000031B6"/>
    <w:rsid w:val="000067A7"/>
    <w:rsid w:val="00012B0E"/>
    <w:rsid w:val="00014FE1"/>
    <w:rsid w:val="00015B12"/>
    <w:rsid w:val="00021E81"/>
    <w:rsid w:val="00023153"/>
    <w:rsid w:val="000270DC"/>
    <w:rsid w:val="00027515"/>
    <w:rsid w:val="000278CD"/>
    <w:rsid w:val="00041C1D"/>
    <w:rsid w:val="00045A6D"/>
    <w:rsid w:val="00046C33"/>
    <w:rsid w:val="000502EB"/>
    <w:rsid w:val="000538B0"/>
    <w:rsid w:val="00054E43"/>
    <w:rsid w:val="00056026"/>
    <w:rsid w:val="000613C7"/>
    <w:rsid w:val="0006326E"/>
    <w:rsid w:val="00065EC9"/>
    <w:rsid w:val="0006741A"/>
    <w:rsid w:val="00071610"/>
    <w:rsid w:val="00072C5D"/>
    <w:rsid w:val="000771BB"/>
    <w:rsid w:val="0008097C"/>
    <w:rsid w:val="000821BE"/>
    <w:rsid w:val="000851A2"/>
    <w:rsid w:val="00086FA8"/>
    <w:rsid w:val="00087A10"/>
    <w:rsid w:val="00094856"/>
    <w:rsid w:val="00095CFF"/>
    <w:rsid w:val="00096336"/>
    <w:rsid w:val="00096BD4"/>
    <w:rsid w:val="00096DAB"/>
    <w:rsid w:val="000A154D"/>
    <w:rsid w:val="000A1BAC"/>
    <w:rsid w:val="000A269C"/>
    <w:rsid w:val="000B07E2"/>
    <w:rsid w:val="000B0E49"/>
    <w:rsid w:val="000B28D8"/>
    <w:rsid w:val="000C3451"/>
    <w:rsid w:val="000C442E"/>
    <w:rsid w:val="000C51C1"/>
    <w:rsid w:val="000D1478"/>
    <w:rsid w:val="000D5280"/>
    <w:rsid w:val="000D6801"/>
    <w:rsid w:val="000D6862"/>
    <w:rsid w:val="000E1681"/>
    <w:rsid w:val="000E3588"/>
    <w:rsid w:val="000E44F1"/>
    <w:rsid w:val="000F3D42"/>
    <w:rsid w:val="000F79E1"/>
    <w:rsid w:val="00102801"/>
    <w:rsid w:val="00102E1D"/>
    <w:rsid w:val="00105204"/>
    <w:rsid w:val="0010599F"/>
    <w:rsid w:val="00114BBB"/>
    <w:rsid w:val="001173C4"/>
    <w:rsid w:val="0012050C"/>
    <w:rsid w:val="001214CF"/>
    <w:rsid w:val="001222FB"/>
    <w:rsid w:val="00123B86"/>
    <w:rsid w:val="00124BC8"/>
    <w:rsid w:val="001278D3"/>
    <w:rsid w:val="001305E3"/>
    <w:rsid w:val="00134DF0"/>
    <w:rsid w:val="00135F48"/>
    <w:rsid w:val="00140A67"/>
    <w:rsid w:val="001445AA"/>
    <w:rsid w:val="00145A4C"/>
    <w:rsid w:val="00153BDB"/>
    <w:rsid w:val="001555FC"/>
    <w:rsid w:val="00157CF7"/>
    <w:rsid w:val="001601E6"/>
    <w:rsid w:val="00161E6B"/>
    <w:rsid w:val="00170662"/>
    <w:rsid w:val="0017631D"/>
    <w:rsid w:val="00176A3E"/>
    <w:rsid w:val="001835C6"/>
    <w:rsid w:val="00185F50"/>
    <w:rsid w:val="00187515"/>
    <w:rsid w:val="00195236"/>
    <w:rsid w:val="001971EA"/>
    <w:rsid w:val="001A3158"/>
    <w:rsid w:val="001B02AD"/>
    <w:rsid w:val="001C22D2"/>
    <w:rsid w:val="001C4F35"/>
    <w:rsid w:val="001D3CF1"/>
    <w:rsid w:val="001E02C2"/>
    <w:rsid w:val="001E2B2E"/>
    <w:rsid w:val="001E7656"/>
    <w:rsid w:val="001E78EF"/>
    <w:rsid w:val="001F2C42"/>
    <w:rsid w:val="001F7005"/>
    <w:rsid w:val="001F76D2"/>
    <w:rsid w:val="002055FD"/>
    <w:rsid w:val="00205615"/>
    <w:rsid w:val="002064FC"/>
    <w:rsid w:val="00207016"/>
    <w:rsid w:val="00212BA7"/>
    <w:rsid w:val="00215AA5"/>
    <w:rsid w:val="0021783B"/>
    <w:rsid w:val="002217EA"/>
    <w:rsid w:val="00222BC1"/>
    <w:rsid w:val="00225F13"/>
    <w:rsid w:val="00226336"/>
    <w:rsid w:val="00232776"/>
    <w:rsid w:val="00237BE3"/>
    <w:rsid w:val="00244EE5"/>
    <w:rsid w:val="00245A85"/>
    <w:rsid w:val="0024723D"/>
    <w:rsid w:val="00250F3C"/>
    <w:rsid w:val="00256840"/>
    <w:rsid w:val="002628C1"/>
    <w:rsid w:val="00270A38"/>
    <w:rsid w:val="00272EA7"/>
    <w:rsid w:val="00280DD1"/>
    <w:rsid w:val="0028743B"/>
    <w:rsid w:val="002879EA"/>
    <w:rsid w:val="0029011F"/>
    <w:rsid w:val="0029017E"/>
    <w:rsid w:val="00290A06"/>
    <w:rsid w:val="00291275"/>
    <w:rsid w:val="00291609"/>
    <w:rsid w:val="00291A5F"/>
    <w:rsid w:val="00292119"/>
    <w:rsid w:val="00292CE3"/>
    <w:rsid w:val="002933EE"/>
    <w:rsid w:val="002958D6"/>
    <w:rsid w:val="002965F8"/>
    <w:rsid w:val="00296924"/>
    <w:rsid w:val="002A2814"/>
    <w:rsid w:val="002C1E48"/>
    <w:rsid w:val="002C3242"/>
    <w:rsid w:val="002C3BC9"/>
    <w:rsid w:val="002D41E7"/>
    <w:rsid w:val="002E5EE9"/>
    <w:rsid w:val="002E60A0"/>
    <w:rsid w:val="002F1F44"/>
    <w:rsid w:val="002F32D1"/>
    <w:rsid w:val="002F4663"/>
    <w:rsid w:val="002F569B"/>
    <w:rsid w:val="003018FF"/>
    <w:rsid w:val="003056E9"/>
    <w:rsid w:val="003058FE"/>
    <w:rsid w:val="00306416"/>
    <w:rsid w:val="00312307"/>
    <w:rsid w:val="00313C69"/>
    <w:rsid w:val="00316B60"/>
    <w:rsid w:val="003176DF"/>
    <w:rsid w:val="0032093D"/>
    <w:rsid w:val="00322B06"/>
    <w:rsid w:val="003239CE"/>
    <w:rsid w:val="0032437D"/>
    <w:rsid w:val="0032510E"/>
    <w:rsid w:val="00327DBD"/>
    <w:rsid w:val="00331CE4"/>
    <w:rsid w:val="003325F9"/>
    <w:rsid w:val="00335C68"/>
    <w:rsid w:val="0034114C"/>
    <w:rsid w:val="00341D29"/>
    <w:rsid w:val="003544FD"/>
    <w:rsid w:val="00356F7B"/>
    <w:rsid w:val="0036517B"/>
    <w:rsid w:val="00367515"/>
    <w:rsid w:val="003677D4"/>
    <w:rsid w:val="00370A74"/>
    <w:rsid w:val="00373AB0"/>
    <w:rsid w:val="00374063"/>
    <w:rsid w:val="0037683B"/>
    <w:rsid w:val="003770B0"/>
    <w:rsid w:val="00380D4B"/>
    <w:rsid w:val="0038176B"/>
    <w:rsid w:val="00382EB3"/>
    <w:rsid w:val="0039172A"/>
    <w:rsid w:val="00395DDC"/>
    <w:rsid w:val="00396969"/>
    <w:rsid w:val="003A1807"/>
    <w:rsid w:val="003A3EB8"/>
    <w:rsid w:val="003B08C1"/>
    <w:rsid w:val="003B1324"/>
    <w:rsid w:val="003B2F9F"/>
    <w:rsid w:val="003B3C12"/>
    <w:rsid w:val="003B72D5"/>
    <w:rsid w:val="003C0A9D"/>
    <w:rsid w:val="003C50A3"/>
    <w:rsid w:val="003D0F5D"/>
    <w:rsid w:val="003D2DF5"/>
    <w:rsid w:val="003D633A"/>
    <w:rsid w:val="003D7BE7"/>
    <w:rsid w:val="003E2BD0"/>
    <w:rsid w:val="003E5FED"/>
    <w:rsid w:val="003E7849"/>
    <w:rsid w:val="003F0C62"/>
    <w:rsid w:val="003F3C46"/>
    <w:rsid w:val="003F4A8E"/>
    <w:rsid w:val="003F5B04"/>
    <w:rsid w:val="00404179"/>
    <w:rsid w:val="004054B3"/>
    <w:rsid w:val="00415783"/>
    <w:rsid w:val="00416CD8"/>
    <w:rsid w:val="00423EA1"/>
    <w:rsid w:val="00424FDE"/>
    <w:rsid w:val="00430EAE"/>
    <w:rsid w:val="00431C74"/>
    <w:rsid w:val="0043320B"/>
    <w:rsid w:val="00433D6C"/>
    <w:rsid w:val="00434A17"/>
    <w:rsid w:val="00435811"/>
    <w:rsid w:val="00437697"/>
    <w:rsid w:val="0043781E"/>
    <w:rsid w:val="00444BDB"/>
    <w:rsid w:val="00445051"/>
    <w:rsid w:val="004506F4"/>
    <w:rsid w:val="00453BA1"/>
    <w:rsid w:val="00461ED8"/>
    <w:rsid w:val="00464676"/>
    <w:rsid w:val="00467529"/>
    <w:rsid w:val="00471730"/>
    <w:rsid w:val="00471E0D"/>
    <w:rsid w:val="004738DF"/>
    <w:rsid w:val="00474EDB"/>
    <w:rsid w:val="00477194"/>
    <w:rsid w:val="00485A8D"/>
    <w:rsid w:val="00491986"/>
    <w:rsid w:val="00493682"/>
    <w:rsid w:val="004957CA"/>
    <w:rsid w:val="004A0D69"/>
    <w:rsid w:val="004A30D7"/>
    <w:rsid w:val="004A35F0"/>
    <w:rsid w:val="004A7617"/>
    <w:rsid w:val="004B07CD"/>
    <w:rsid w:val="004B7E98"/>
    <w:rsid w:val="004C148A"/>
    <w:rsid w:val="004C2F8C"/>
    <w:rsid w:val="004C55B6"/>
    <w:rsid w:val="004C6A19"/>
    <w:rsid w:val="004D4D26"/>
    <w:rsid w:val="004E04BB"/>
    <w:rsid w:val="004E34D6"/>
    <w:rsid w:val="004E414E"/>
    <w:rsid w:val="004E5550"/>
    <w:rsid w:val="004E7D75"/>
    <w:rsid w:val="004F0746"/>
    <w:rsid w:val="004F3686"/>
    <w:rsid w:val="004F47BD"/>
    <w:rsid w:val="004F5FA8"/>
    <w:rsid w:val="004F768C"/>
    <w:rsid w:val="005011A1"/>
    <w:rsid w:val="005036D5"/>
    <w:rsid w:val="00504CB8"/>
    <w:rsid w:val="005060B7"/>
    <w:rsid w:val="005065EE"/>
    <w:rsid w:val="0051342A"/>
    <w:rsid w:val="00515389"/>
    <w:rsid w:val="00520067"/>
    <w:rsid w:val="00520F6C"/>
    <w:rsid w:val="00522551"/>
    <w:rsid w:val="00524FC4"/>
    <w:rsid w:val="00527147"/>
    <w:rsid w:val="00531EB5"/>
    <w:rsid w:val="005327A3"/>
    <w:rsid w:val="00534F11"/>
    <w:rsid w:val="0053763E"/>
    <w:rsid w:val="00555830"/>
    <w:rsid w:val="00556314"/>
    <w:rsid w:val="00557CEB"/>
    <w:rsid w:val="00560ACE"/>
    <w:rsid w:val="005633D6"/>
    <w:rsid w:val="005655B5"/>
    <w:rsid w:val="00566092"/>
    <w:rsid w:val="00572AE5"/>
    <w:rsid w:val="00581B0C"/>
    <w:rsid w:val="00585CE8"/>
    <w:rsid w:val="00595F5A"/>
    <w:rsid w:val="00596275"/>
    <w:rsid w:val="005A0475"/>
    <w:rsid w:val="005A0B04"/>
    <w:rsid w:val="005A4515"/>
    <w:rsid w:val="005A6BEB"/>
    <w:rsid w:val="005B1D6B"/>
    <w:rsid w:val="005C2CAA"/>
    <w:rsid w:val="005D4A74"/>
    <w:rsid w:val="005E32EC"/>
    <w:rsid w:val="005E3843"/>
    <w:rsid w:val="005E4634"/>
    <w:rsid w:val="005E5DDD"/>
    <w:rsid w:val="005F200D"/>
    <w:rsid w:val="005F3DA0"/>
    <w:rsid w:val="00605662"/>
    <w:rsid w:val="00605945"/>
    <w:rsid w:val="00607172"/>
    <w:rsid w:val="00623832"/>
    <w:rsid w:val="00623C86"/>
    <w:rsid w:val="00625337"/>
    <w:rsid w:val="006259DA"/>
    <w:rsid w:val="00627342"/>
    <w:rsid w:val="00631C5C"/>
    <w:rsid w:val="00643215"/>
    <w:rsid w:val="0064736B"/>
    <w:rsid w:val="0064746A"/>
    <w:rsid w:val="00650C58"/>
    <w:rsid w:val="0065275A"/>
    <w:rsid w:val="00657A4C"/>
    <w:rsid w:val="00667C8B"/>
    <w:rsid w:val="00671153"/>
    <w:rsid w:val="00674652"/>
    <w:rsid w:val="00676DB4"/>
    <w:rsid w:val="006813D8"/>
    <w:rsid w:val="00682451"/>
    <w:rsid w:val="006842B7"/>
    <w:rsid w:val="00693F78"/>
    <w:rsid w:val="00695AF2"/>
    <w:rsid w:val="00695DE6"/>
    <w:rsid w:val="00696A5C"/>
    <w:rsid w:val="00697629"/>
    <w:rsid w:val="006A0CBB"/>
    <w:rsid w:val="006A4914"/>
    <w:rsid w:val="006A70B9"/>
    <w:rsid w:val="006A76EE"/>
    <w:rsid w:val="006B5BC2"/>
    <w:rsid w:val="006B6409"/>
    <w:rsid w:val="006C3A8A"/>
    <w:rsid w:val="006C3E18"/>
    <w:rsid w:val="006C4A25"/>
    <w:rsid w:val="006D4226"/>
    <w:rsid w:val="006E591A"/>
    <w:rsid w:val="006E6E40"/>
    <w:rsid w:val="006F3E01"/>
    <w:rsid w:val="006F58E7"/>
    <w:rsid w:val="006F73F7"/>
    <w:rsid w:val="00701F35"/>
    <w:rsid w:val="007043C1"/>
    <w:rsid w:val="007051D3"/>
    <w:rsid w:val="00710D1C"/>
    <w:rsid w:val="00714EA7"/>
    <w:rsid w:val="00715C70"/>
    <w:rsid w:val="00716C39"/>
    <w:rsid w:val="00720644"/>
    <w:rsid w:val="0072065D"/>
    <w:rsid w:val="00720D3D"/>
    <w:rsid w:val="00725901"/>
    <w:rsid w:val="0074799A"/>
    <w:rsid w:val="00752EB8"/>
    <w:rsid w:val="00754806"/>
    <w:rsid w:val="00756CA6"/>
    <w:rsid w:val="00762B9F"/>
    <w:rsid w:val="00766F72"/>
    <w:rsid w:val="007670A4"/>
    <w:rsid w:val="00771D4F"/>
    <w:rsid w:val="0078162F"/>
    <w:rsid w:val="00784D67"/>
    <w:rsid w:val="00786BC3"/>
    <w:rsid w:val="00790142"/>
    <w:rsid w:val="00793071"/>
    <w:rsid w:val="00796473"/>
    <w:rsid w:val="00797E31"/>
    <w:rsid w:val="00797F00"/>
    <w:rsid w:val="007A2B56"/>
    <w:rsid w:val="007A626E"/>
    <w:rsid w:val="007A6E97"/>
    <w:rsid w:val="007A7F90"/>
    <w:rsid w:val="007B43ED"/>
    <w:rsid w:val="007B4F61"/>
    <w:rsid w:val="007B510C"/>
    <w:rsid w:val="007B6667"/>
    <w:rsid w:val="007B7D2E"/>
    <w:rsid w:val="007B7F5F"/>
    <w:rsid w:val="007C6686"/>
    <w:rsid w:val="007D2F11"/>
    <w:rsid w:val="007D739E"/>
    <w:rsid w:val="007D77CE"/>
    <w:rsid w:val="007E1B6E"/>
    <w:rsid w:val="007F0276"/>
    <w:rsid w:val="007F05E9"/>
    <w:rsid w:val="007F1977"/>
    <w:rsid w:val="007F2866"/>
    <w:rsid w:val="007F6ECE"/>
    <w:rsid w:val="00802F52"/>
    <w:rsid w:val="00804EC9"/>
    <w:rsid w:val="00805D53"/>
    <w:rsid w:val="00806531"/>
    <w:rsid w:val="00812D93"/>
    <w:rsid w:val="008138C3"/>
    <w:rsid w:val="0081465C"/>
    <w:rsid w:val="008157B7"/>
    <w:rsid w:val="0081694D"/>
    <w:rsid w:val="008177DF"/>
    <w:rsid w:val="00821D3D"/>
    <w:rsid w:val="00823E06"/>
    <w:rsid w:val="00831A22"/>
    <w:rsid w:val="00834729"/>
    <w:rsid w:val="008368F3"/>
    <w:rsid w:val="00836F12"/>
    <w:rsid w:val="00836FCB"/>
    <w:rsid w:val="00845106"/>
    <w:rsid w:val="00845765"/>
    <w:rsid w:val="008459F1"/>
    <w:rsid w:val="00853A0E"/>
    <w:rsid w:val="00854FA1"/>
    <w:rsid w:val="00857709"/>
    <w:rsid w:val="00860307"/>
    <w:rsid w:val="00865A25"/>
    <w:rsid w:val="00865B2A"/>
    <w:rsid w:val="00867F56"/>
    <w:rsid w:val="00867FB7"/>
    <w:rsid w:val="00875097"/>
    <w:rsid w:val="00876F50"/>
    <w:rsid w:val="008829FE"/>
    <w:rsid w:val="00883D7E"/>
    <w:rsid w:val="0088412A"/>
    <w:rsid w:val="008875AC"/>
    <w:rsid w:val="0089460A"/>
    <w:rsid w:val="008950E8"/>
    <w:rsid w:val="008A310A"/>
    <w:rsid w:val="008A413F"/>
    <w:rsid w:val="008A426D"/>
    <w:rsid w:val="008A78F3"/>
    <w:rsid w:val="008B2405"/>
    <w:rsid w:val="008B2CC7"/>
    <w:rsid w:val="008B7C5A"/>
    <w:rsid w:val="008C040D"/>
    <w:rsid w:val="008C5449"/>
    <w:rsid w:val="008C601E"/>
    <w:rsid w:val="008D2ECB"/>
    <w:rsid w:val="008D35F1"/>
    <w:rsid w:val="008D517F"/>
    <w:rsid w:val="008E14FF"/>
    <w:rsid w:val="008E5E05"/>
    <w:rsid w:val="008F1B17"/>
    <w:rsid w:val="008F646A"/>
    <w:rsid w:val="008F6ACD"/>
    <w:rsid w:val="00900E64"/>
    <w:rsid w:val="00901AF4"/>
    <w:rsid w:val="00903018"/>
    <w:rsid w:val="00904236"/>
    <w:rsid w:val="00904D77"/>
    <w:rsid w:val="00905678"/>
    <w:rsid w:val="00905F75"/>
    <w:rsid w:val="009072B6"/>
    <w:rsid w:val="00912C5E"/>
    <w:rsid w:val="00924B7D"/>
    <w:rsid w:val="0093310F"/>
    <w:rsid w:val="0095166E"/>
    <w:rsid w:val="00955825"/>
    <w:rsid w:val="00963145"/>
    <w:rsid w:val="00970234"/>
    <w:rsid w:val="00973403"/>
    <w:rsid w:val="00973A69"/>
    <w:rsid w:val="00973FBF"/>
    <w:rsid w:val="00977F26"/>
    <w:rsid w:val="00980198"/>
    <w:rsid w:val="009811BD"/>
    <w:rsid w:val="009823C7"/>
    <w:rsid w:val="00986D1B"/>
    <w:rsid w:val="00990E9E"/>
    <w:rsid w:val="00992389"/>
    <w:rsid w:val="009948FD"/>
    <w:rsid w:val="00995E11"/>
    <w:rsid w:val="009A2BC1"/>
    <w:rsid w:val="009A4BD8"/>
    <w:rsid w:val="009A6E6D"/>
    <w:rsid w:val="009B00F1"/>
    <w:rsid w:val="009B289C"/>
    <w:rsid w:val="009B6796"/>
    <w:rsid w:val="009B691E"/>
    <w:rsid w:val="009C118C"/>
    <w:rsid w:val="009C5136"/>
    <w:rsid w:val="009C5ABB"/>
    <w:rsid w:val="009D2AB8"/>
    <w:rsid w:val="009D33AD"/>
    <w:rsid w:val="009E081D"/>
    <w:rsid w:val="009E0ADE"/>
    <w:rsid w:val="009E1302"/>
    <w:rsid w:val="009E4A7E"/>
    <w:rsid w:val="009E591C"/>
    <w:rsid w:val="009F1554"/>
    <w:rsid w:val="009F1B58"/>
    <w:rsid w:val="00A0232E"/>
    <w:rsid w:val="00A03998"/>
    <w:rsid w:val="00A052EE"/>
    <w:rsid w:val="00A10BCA"/>
    <w:rsid w:val="00A13961"/>
    <w:rsid w:val="00A13C78"/>
    <w:rsid w:val="00A13FEA"/>
    <w:rsid w:val="00A1404C"/>
    <w:rsid w:val="00A15F0E"/>
    <w:rsid w:val="00A2246D"/>
    <w:rsid w:val="00A230F7"/>
    <w:rsid w:val="00A23885"/>
    <w:rsid w:val="00A325CA"/>
    <w:rsid w:val="00A333B7"/>
    <w:rsid w:val="00A354A4"/>
    <w:rsid w:val="00A35F8C"/>
    <w:rsid w:val="00A3701B"/>
    <w:rsid w:val="00A51EFE"/>
    <w:rsid w:val="00A609C1"/>
    <w:rsid w:val="00A60E2B"/>
    <w:rsid w:val="00A6125D"/>
    <w:rsid w:val="00A61A96"/>
    <w:rsid w:val="00A65374"/>
    <w:rsid w:val="00A6622F"/>
    <w:rsid w:val="00A70A55"/>
    <w:rsid w:val="00A77E69"/>
    <w:rsid w:val="00A85A61"/>
    <w:rsid w:val="00A863AC"/>
    <w:rsid w:val="00A90E4A"/>
    <w:rsid w:val="00A954EE"/>
    <w:rsid w:val="00A97C82"/>
    <w:rsid w:val="00A97DB5"/>
    <w:rsid w:val="00AA09AA"/>
    <w:rsid w:val="00AA231B"/>
    <w:rsid w:val="00AA5C48"/>
    <w:rsid w:val="00AA6D6C"/>
    <w:rsid w:val="00AB2D7C"/>
    <w:rsid w:val="00AB4B45"/>
    <w:rsid w:val="00AB54E3"/>
    <w:rsid w:val="00AB5881"/>
    <w:rsid w:val="00AB6C4E"/>
    <w:rsid w:val="00AC311B"/>
    <w:rsid w:val="00AC491F"/>
    <w:rsid w:val="00AC572B"/>
    <w:rsid w:val="00AC6FFD"/>
    <w:rsid w:val="00AD10BD"/>
    <w:rsid w:val="00AD2008"/>
    <w:rsid w:val="00AD291F"/>
    <w:rsid w:val="00AD3B02"/>
    <w:rsid w:val="00AD788E"/>
    <w:rsid w:val="00AE1CDC"/>
    <w:rsid w:val="00AE21CC"/>
    <w:rsid w:val="00AE4B86"/>
    <w:rsid w:val="00AF2A2A"/>
    <w:rsid w:val="00AF2EC2"/>
    <w:rsid w:val="00B034FD"/>
    <w:rsid w:val="00B039E8"/>
    <w:rsid w:val="00B11F85"/>
    <w:rsid w:val="00B13164"/>
    <w:rsid w:val="00B13191"/>
    <w:rsid w:val="00B15533"/>
    <w:rsid w:val="00B221EF"/>
    <w:rsid w:val="00B234B0"/>
    <w:rsid w:val="00B27127"/>
    <w:rsid w:val="00B278C3"/>
    <w:rsid w:val="00B42514"/>
    <w:rsid w:val="00B441EF"/>
    <w:rsid w:val="00B45323"/>
    <w:rsid w:val="00B527C5"/>
    <w:rsid w:val="00B5479B"/>
    <w:rsid w:val="00B55EE5"/>
    <w:rsid w:val="00B6124D"/>
    <w:rsid w:val="00B66273"/>
    <w:rsid w:val="00B759D0"/>
    <w:rsid w:val="00B7770B"/>
    <w:rsid w:val="00B77F3E"/>
    <w:rsid w:val="00B80B4D"/>
    <w:rsid w:val="00B8121C"/>
    <w:rsid w:val="00B8595B"/>
    <w:rsid w:val="00B85C8F"/>
    <w:rsid w:val="00B8755C"/>
    <w:rsid w:val="00B8774B"/>
    <w:rsid w:val="00B87ABA"/>
    <w:rsid w:val="00B93EEC"/>
    <w:rsid w:val="00B97152"/>
    <w:rsid w:val="00BA1BD8"/>
    <w:rsid w:val="00BA60D8"/>
    <w:rsid w:val="00BB5C13"/>
    <w:rsid w:val="00BB5E37"/>
    <w:rsid w:val="00BB61EA"/>
    <w:rsid w:val="00BB64A1"/>
    <w:rsid w:val="00BC3597"/>
    <w:rsid w:val="00BC366E"/>
    <w:rsid w:val="00BC4951"/>
    <w:rsid w:val="00BD3638"/>
    <w:rsid w:val="00BD5B64"/>
    <w:rsid w:val="00BE45BC"/>
    <w:rsid w:val="00BF3C1E"/>
    <w:rsid w:val="00BF4E2B"/>
    <w:rsid w:val="00BF6A08"/>
    <w:rsid w:val="00C14FDB"/>
    <w:rsid w:val="00C15172"/>
    <w:rsid w:val="00C237C1"/>
    <w:rsid w:val="00C31567"/>
    <w:rsid w:val="00C36903"/>
    <w:rsid w:val="00C37C58"/>
    <w:rsid w:val="00C426C1"/>
    <w:rsid w:val="00C44201"/>
    <w:rsid w:val="00C448F3"/>
    <w:rsid w:val="00C45CD6"/>
    <w:rsid w:val="00C46A38"/>
    <w:rsid w:val="00C47CA6"/>
    <w:rsid w:val="00C47EA2"/>
    <w:rsid w:val="00C47F44"/>
    <w:rsid w:val="00C5245F"/>
    <w:rsid w:val="00C545DD"/>
    <w:rsid w:val="00C571DA"/>
    <w:rsid w:val="00C57B65"/>
    <w:rsid w:val="00C64B93"/>
    <w:rsid w:val="00C669DC"/>
    <w:rsid w:val="00C70180"/>
    <w:rsid w:val="00C75C26"/>
    <w:rsid w:val="00C8371A"/>
    <w:rsid w:val="00C855F1"/>
    <w:rsid w:val="00C8605E"/>
    <w:rsid w:val="00C96262"/>
    <w:rsid w:val="00CA1802"/>
    <w:rsid w:val="00CA1F38"/>
    <w:rsid w:val="00CA23AF"/>
    <w:rsid w:val="00CA2BC9"/>
    <w:rsid w:val="00CA4163"/>
    <w:rsid w:val="00CB2B64"/>
    <w:rsid w:val="00CB34A9"/>
    <w:rsid w:val="00CB3F0E"/>
    <w:rsid w:val="00CB5D33"/>
    <w:rsid w:val="00CC1B1C"/>
    <w:rsid w:val="00CC1C06"/>
    <w:rsid w:val="00CC2E46"/>
    <w:rsid w:val="00CC5F61"/>
    <w:rsid w:val="00CC6B0E"/>
    <w:rsid w:val="00CD014F"/>
    <w:rsid w:val="00CD2BBC"/>
    <w:rsid w:val="00CD3F50"/>
    <w:rsid w:val="00CD5D9F"/>
    <w:rsid w:val="00CE0A0B"/>
    <w:rsid w:val="00CF3A4A"/>
    <w:rsid w:val="00CF404A"/>
    <w:rsid w:val="00D005D9"/>
    <w:rsid w:val="00D00C17"/>
    <w:rsid w:val="00D02724"/>
    <w:rsid w:val="00D14858"/>
    <w:rsid w:val="00D2185C"/>
    <w:rsid w:val="00D26529"/>
    <w:rsid w:val="00D266B2"/>
    <w:rsid w:val="00D270B6"/>
    <w:rsid w:val="00D31F7B"/>
    <w:rsid w:val="00D333CF"/>
    <w:rsid w:val="00D34DEF"/>
    <w:rsid w:val="00D351AD"/>
    <w:rsid w:val="00D36399"/>
    <w:rsid w:val="00D41536"/>
    <w:rsid w:val="00D41828"/>
    <w:rsid w:val="00D43078"/>
    <w:rsid w:val="00D43F7C"/>
    <w:rsid w:val="00D46D40"/>
    <w:rsid w:val="00D47D1E"/>
    <w:rsid w:val="00D50BCE"/>
    <w:rsid w:val="00D549A2"/>
    <w:rsid w:val="00D56E75"/>
    <w:rsid w:val="00D57555"/>
    <w:rsid w:val="00D618E2"/>
    <w:rsid w:val="00D634F2"/>
    <w:rsid w:val="00D71C06"/>
    <w:rsid w:val="00D803FF"/>
    <w:rsid w:val="00D82717"/>
    <w:rsid w:val="00D83BF5"/>
    <w:rsid w:val="00D85EE2"/>
    <w:rsid w:val="00D87071"/>
    <w:rsid w:val="00D90961"/>
    <w:rsid w:val="00D90F0F"/>
    <w:rsid w:val="00D9456F"/>
    <w:rsid w:val="00D964D6"/>
    <w:rsid w:val="00D97C26"/>
    <w:rsid w:val="00DA0F88"/>
    <w:rsid w:val="00DA1A78"/>
    <w:rsid w:val="00DA3034"/>
    <w:rsid w:val="00DA598C"/>
    <w:rsid w:val="00DA64C7"/>
    <w:rsid w:val="00DA77A2"/>
    <w:rsid w:val="00DB0C66"/>
    <w:rsid w:val="00DB1347"/>
    <w:rsid w:val="00DB347B"/>
    <w:rsid w:val="00DB651A"/>
    <w:rsid w:val="00DC2F34"/>
    <w:rsid w:val="00DD1194"/>
    <w:rsid w:val="00DD2204"/>
    <w:rsid w:val="00DD2DC4"/>
    <w:rsid w:val="00DD377F"/>
    <w:rsid w:val="00DD59AA"/>
    <w:rsid w:val="00DD61E4"/>
    <w:rsid w:val="00DE0242"/>
    <w:rsid w:val="00DE0768"/>
    <w:rsid w:val="00DE3234"/>
    <w:rsid w:val="00DE5FA7"/>
    <w:rsid w:val="00DF364D"/>
    <w:rsid w:val="00DF4988"/>
    <w:rsid w:val="00DF7071"/>
    <w:rsid w:val="00E02118"/>
    <w:rsid w:val="00E035FF"/>
    <w:rsid w:val="00E03A4A"/>
    <w:rsid w:val="00E06044"/>
    <w:rsid w:val="00E06651"/>
    <w:rsid w:val="00E07B14"/>
    <w:rsid w:val="00E15EAB"/>
    <w:rsid w:val="00E15F55"/>
    <w:rsid w:val="00E1758F"/>
    <w:rsid w:val="00E20E7D"/>
    <w:rsid w:val="00E210C4"/>
    <w:rsid w:val="00E21FC0"/>
    <w:rsid w:val="00E2304D"/>
    <w:rsid w:val="00E26786"/>
    <w:rsid w:val="00E26A07"/>
    <w:rsid w:val="00E3323D"/>
    <w:rsid w:val="00E351BE"/>
    <w:rsid w:val="00E42997"/>
    <w:rsid w:val="00E43376"/>
    <w:rsid w:val="00E5012D"/>
    <w:rsid w:val="00E505E1"/>
    <w:rsid w:val="00E53977"/>
    <w:rsid w:val="00E544E3"/>
    <w:rsid w:val="00E5770F"/>
    <w:rsid w:val="00E60ADA"/>
    <w:rsid w:val="00E610F0"/>
    <w:rsid w:val="00E621C4"/>
    <w:rsid w:val="00E66BB2"/>
    <w:rsid w:val="00E67C40"/>
    <w:rsid w:val="00E75D80"/>
    <w:rsid w:val="00E81401"/>
    <w:rsid w:val="00E81773"/>
    <w:rsid w:val="00E85F92"/>
    <w:rsid w:val="00E9136D"/>
    <w:rsid w:val="00E9329B"/>
    <w:rsid w:val="00E938D8"/>
    <w:rsid w:val="00E94B94"/>
    <w:rsid w:val="00E96F48"/>
    <w:rsid w:val="00EA6BE0"/>
    <w:rsid w:val="00EB2FDB"/>
    <w:rsid w:val="00EB3563"/>
    <w:rsid w:val="00EB37A9"/>
    <w:rsid w:val="00EB6024"/>
    <w:rsid w:val="00EC12BB"/>
    <w:rsid w:val="00EC3D31"/>
    <w:rsid w:val="00EC407B"/>
    <w:rsid w:val="00EC62D0"/>
    <w:rsid w:val="00EC6730"/>
    <w:rsid w:val="00EC6C02"/>
    <w:rsid w:val="00EC7FB9"/>
    <w:rsid w:val="00ED05AC"/>
    <w:rsid w:val="00ED3D67"/>
    <w:rsid w:val="00ED4F0B"/>
    <w:rsid w:val="00ED6073"/>
    <w:rsid w:val="00ED7865"/>
    <w:rsid w:val="00EE2895"/>
    <w:rsid w:val="00EE6AEF"/>
    <w:rsid w:val="00EF0F12"/>
    <w:rsid w:val="00EF1527"/>
    <w:rsid w:val="00EF1978"/>
    <w:rsid w:val="00EF5626"/>
    <w:rsid w:val="00F033DA"/>
    <w:rsid w:val="00F047AF"/>
    <w:rsid w:val="00F06011"/>
    <w:rsid w:val="00F1076D"/>
    <w:rsid w:val="00F12FA2"/>
    <w:rsid w:val="00F131E0"/>
    <w:rsid w:val="00F1348F"/>
    <w:rsid w:val="00F1628C"/>
    <w:rsid w:val="00F23FB9"/>
    <w:rsid w:val="00F26472"/>
    <w:rsid w:val="00F36A54"/>
    <w:rsid w:val="00F36F34"/>
    <w:rsid w:val="00F46BD5"/>
    <w:rsid w:val="00F47361"/>
    <w:rsid w:val="00F51F1C"/>
    <w:rsid w:val="00F56799"/>
    <w:rsid w:val="00F6071D"/>
    <w:rsid w:val="00F6217D"/>
    <w:rsid w:val="00F62E9A"/>
    <w:rsid w:val="00F654FA"/>
    <w:rsid w:val="00F677AC"/>
    <w:rsid w:val="00F71BBD"/>
    <w:rsid w:val="00F71CFB"/>
    <w:rsid w:val="00F82CD9"/>
    <w:rsid w:val="00F83231"/>
    <w:rsid w:val="00F85420"/>
    <w:rsid w:val="00F874BD"/>
    <w:rsid w:val="00F9022B"/>
    <w:rsid w:val="00F9060F"/>
    <w:rsid w:val="00F91DEE"/>
    <w:rsid w:val="00F94CBD"/>
    <w:rsid w:val="00FA10A7"/>
    <w:rsid w:val="00FA6FB3"/>
    <w:rsid w:val="00FB1097"/>
    <w:rsid w:val="00FB1441"/>
    <w:rsid w:val="00FB63D6"/>
    <w:rsid w:val="00FC477F"/>
    <w:rsid w:val="00FD2925"/>
    <w:rsid w:val="00FD31A6"/>
    <w:rsid w:val="00FD48E8"/>
    <w:rsid w:val="00FD4BDF"/>
    <w:rsid w:val="00FE01CB"/>
    <w:rsid w:val="00FE132F"/>
    <w:rsid w:val="00FF4902"/>
    <w:rsid w:val="00FF51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8E7285"/>
  <w15:docId w15:val="{DBFFC87D-46F1-41F3-A630-3C4E0D3ED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9AA"/>
    <w:pPr>
      <w:spacing w:after="0" w:line="480" w:lineRule="auto"/>
    </w:pPr>
    <w:rPr>
      <w:rFonts w:ascii="Times New Roman" w:hAnsi="Times New Roman"/>
      <w:sz w:val="24"/>
    </w:rPr>
  </w:style>
  <w:style w:type="paragraph" w:styleId="Heading1">
    <w:name w:val="heading 1"/>
    <w:basedOn w:val="Normal"/>
    <w:next w:val="Normal"/>
    <w:link w:val="Heading1Char"/>
    <w:autoRedefine/>
    <w:uiPriority w:val="9"/>
    <w:qFormat/>
    <w:rsid w:val="00595F5A"/>
    <w:pPr>
      <w:keepNext/>
      <w:keepLines/>
      <w:spacing w:before="240"/>
      <w:jc w:val="center"/>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BC4951"/>
    <w:pPr>
      <w:keepNext/>
      <w:keepLines/>
      <w:spacing w:before="240"/>
      <w:jc w:val="center"/>
      <w:outlineLvl w:val="1"/>
    </w:pPr>
    <w:rPr>
      <w:rFonts w:eastAsiaTheme="majorEastAsia" w:cstheme="majorBidi"/>
      <w:bCs/>
      <w:szCs w:val="26"/>
    </w:rPr>
  </w:style>
  <w:style w:type="paragraph" w:styleId="Heading3">
    <w:name w:val="heading 3"/>
    <w:basedOn w:val="Normal"/>
    <w:link w:val="Heading3Char"/>
    <w:autoRedefine/>
    <w:uiPriority w:val="9"/>
    <w:qFormat/>
    <w:rsid w:val="00595F5A"/>
    <w:pPr>
      <w:spacing w:before="240"/>
      <w:outlineLvl w:val="2"/>
    </w:pPr>
    <w:rPr>
      <w:rFonts w:eastAsia="Times New Roman" w:cs="Times New Roman"/>
      <w:b/>
      <w:bCs/>
      <w:szCs w:val="27"/>
    </w:rPr>
  </w:style>
  <w:style w:type="paragraph" w:styleId="Heading4">
    <w:name w:val="heading 4"/>
    <w:basedOn w:val="Normal"/>
    <w:link w:val="Heading4Char"/>
    <w:autoRedefine/>
    <w:uiPriority w:val="9"/>
    <w:qFormat/>
    <w:rsid w:val="00595F5A"/>
    <w:pPr>
      <w:spacing w:before="240"/>
      <w:outlineLvl w:val="3"/>
    </w:pPr>
    <w:rPr>
      <w:rFonts w:eastAsia="Times New Roman" w:cs="Times New Roman"/>
      <w:bCs/>
      <w:szCs w:val="24"/>
    </w:rPr>
  </w:style>
  <w:style w:type="paragraph" w:styleId="Heading5">
    <w:name w:val="heading 5"/>
    <w:basedOn w:val="Normal"/>
    <w:next w:val="Normal"/>
    <w:link w:val="Heading5Char"/>
    <w:uiPriority w:val="9"/>
    <w:unhideWhenUsed/>
    <w:qFormat/>
    <w:rsid w:val="00595F5A"/>
    <w:pPr>
      <w:keepNext/>
      <w:keepLines/>
      <w:spacing w:before="240"/>
      <w:ind w:firstLine="720"/>
      <w:outlineLvl w:val="4"/>
    </w:pPr>
    <w:rPr>
      <w:rFonts w:eastAsiaTheme="majorEastAsia" w:cstheme="majorBid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F5A"/>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BC4951"/>
    <w:rPr>
      <w:rFonts w:ascii="Times New Roman" w:eastAsiaTheme="majorEastAsia" w:hAnsi="Times New Roman" w:cstheme="majorBidi"/>
      <w:bCs/>
      <w:sz w:val="24"/>
      <w:szCs w:val="26"/>
    </w:rPr>
  </w:style>
  <w:style w:type="character" w:customStyle="1" w:styleId="Heading3Char">
    <w:name w:val="Heading 3 Char"/>
    <w:basedOn w:val="DefaultParagraphFont"/>
    <w:link w:val="Heading3"/>
    <w:uiPriority w:val="9"/>
    <w:rsid w:val="00595F5A"/>
    <w:rPr>
      <w:rFonts w:ascii="Times New Roman" w:eastAsia="Times New Roman" w:hAnsi="Times New Roman" w:cs="Times New Roman"/>
      <w:b/>
      <w:bCs/>
      <w:sz w:val="24"/>
      <w:szCs w:val="27"/>
    </w:rPr>
  </w:style>
  <w:style w:type="character" w:customStyle="1" w:styleId="Heading4Char">
    <w:name w:val="Heading 4 Char"/>
    <w:basedOn w:val="DefaultParagraphFont"/>
    <w:link w:val="Heading4"/>
    <w:uiPriority w:val="9"/>
    <w:rsid w:val="00595F5A"/>
    <w:rPr>
      <w:rFonts w:ascii="Times New Roman" w:eastAsia="Times New Roman" w:hAnsi="Times New Roman" w:cs="Times New Roman"/>
      <w:bCs/>
      <w:sz w:val="24"/>
      <w:szCs w:val="24"/>
    </w:rPr>
  </w:style>
  <w:style w:type="character" w:customStyle="1" w:styleId="Heading5Char">
    <w:name w:val="Heading 5 Char"/>
    <w:basedOn w:val="DefaultParagraphFont"/>
    <w:link w:val="Heading5"/>
    <w:uiPriority w:val="9"/>
    <w:rsid w:val="00595F5A"/>
    <w:rPr>
      <w:rFonts w:ascii="Times New Roman" w:eastAsiaTheme="majorEastAsia" w:hAnsi="Times New Roman" w:cstheme="majorBidi"/>
      <w:b/>
      <w:sz w:val="24"/>
    </w:rPr>
  </w:style>
  <w:style w:type="paragraph" w:styleId="Header">
    <w:name w:val="header"/>
    <w:basedOn w:val="Normal"/>
    <w:link w:val="HeaderChar"/>
    <w:uiPriority w:val="99"/>
    <w:unhideWhenUsed/>
    <w:rsid w:val="00D90961"/>
    <w:pPr>
      <w:tabs>
        <w:tab w:val="center" w:pos="4680"/>
        <w:tab w:val="right" w:pos="9360"/>
      </w:tabs>
      <w:spacing w:line="240" w:lineRule="auto"/>
    </w:pPr>
  </w:style>
  <w:style w:type="character" w:customStyle="1" w:styleId="HeaderChar">
    <w:name w:val="Header Char"/>
    <w:basedOn w:val="DefaultParagraphFont"/>
    <w:link w:val="Header"/>
    <w:uiPriority w:val="99"/>
    <w:rsid w:val="00D90961"/>
  </w:style>
  <w:style w:type="paragraph" w:styleId="Footer">
    <w:name w:val="footer"/>
    <w:basedOn w:val="Normal"/>
    <w:link w:val="FooterChar"/>
    <w:uiPriority w:val="99"/>
    <w:unhideWhenUsed/>
    <w:rsid w:val="00D90961"/>
    <w:pPr>
      <w:tabs>
        <w:tab w:val="center" w:pos="4680"/>
        <w:tab w:val="right" w:pos="9360"/>
      </w:tabs>
      <w:spacing w:line="240" w:lineRule="auto"/>
    </w:pPr>
  </w:style>
  <w:style w:type="character" w:customStyle="1" w:styleId="FooterChar">
    <w:name w:val="Footer Char"/>
    <w:basedOn w:val="DefaultParagraphFont"/>
    <w:link w:val="Footer"/>
    <w:uiPriority w:val="99"/>
    <w:rsid w:val="00D90961"/>
  </w:style>
  <w:style w:type="paragraph" w:styleId="FootnoteText">
    <w:name w:val="footnote text"/>
    <w:basedOn w:val="Normal"/>
    <w:link w:val="FootnoteTextChar"/>
    <w:uiPriority w:val="99"/>
    <w:unhideWhenUsed/>
    <w:rsid w:val="00AA09AA"/>
    <w:pPr>
      <w:spacing w:after="120" w:line="240" w:lineRule="auto"/>
      <w:ind w:firstLine="720"/>
    </w:pPr>
    <w:rPr>
      <w:sz w:val="20"/>
      <w:szCs w:val="20"/>
    </w:rPr>
  </w:style>
  <w:style w:type="character" w:customStyle="1" w:styleId="FootnoteTextChar">
    <w:name w:val="Footnote Text Char"/>
    <w:basedOn w:val="DefaultParagraphFont"/>
    <w:link w:val="FootnoteText"/>
    <w:uiPriority w:val="99"/>
    <w:qFormat/>
    <w:rsid w:val="00AA09AA"/>
    <w:rPr>
      <w:rFonts w:ascii="Times New Roman" w:hAnsi="Times New Roman"/>
      <w:sz w:val="20"/>
      <w:szCs w:val="20"/>
    </w:rPr>
  </w:style>
  <w:style w:type="character" w:styleId="FootnoteReference">
    <w:name w:val="footnote reference"/>
    <w:uiPriority w:val="99"/>
    <w:unhideWhenUsed/>
    <w:rsid w:val="00AA09AA"/>
    <w:rPr>
      <w:rFonts w:ascii="Times New Roman" w:hAnsi="Times New Roman"/>
      <w:b w:val="0"/>
      <w:i w:val="0"/>
      <w:caps w:val="0"/>
      <w:smallCaps w:val="0"/>
      <w:strike w:val="0"/>
      <w:dstrike w:val="0"/>
      <w:vanish w:val="0"/>
      <w:sz w:val="20"/>
      <w:vertAlign w:val="superscript"/>
    </w:rPr>
  </w:style>
  <w:style w:type="character" w:styleId="Hyperlink">
    <w:name w:val="Hyperlink"/>
    <w:basedOn w:val="DefaultParagraphFont"/>
    <w:uiPriority w:val="99"/>
    <w:unhideWhenUsed/>
    <w:rsid w:val="0043320B"/>
    <w:rPr>
      <w:color w:val="0000FF" w:themeColor="hyperlink"/>
      <w:u w:val="single"/>
    </w:rPr>
  </w:style>
  <w:style w:type="paragraph" w:styleId="ListParagraph">
    <w:name w:val="List Paragraph"/>
    <w:basedOn w:val="Normal"/>
    <w:uiPriority w:val="1"/>
    <w:qFormat/>
    <w:rsid w:val="00A61A96"/>
    <w:pPr>
      <w:ind w:left="720"/>
      <w:contextualSpacing/>
    </w:pPr>
  </w:style>
  <w:style w:type="character" w:styleId="CommentReference">
    <w:name w:val="annotation reference"/>
    <w:basedOn w:val="DefaultParagraphFont"/>
    <w:uiPriority w:val="99"/>
    <w:semiHidden/>
    <w:unhideWhenUsed/>
    <w:rsid w:val="00527147"/>
    <w:rPr>
      <w:sz w:val="16"/>
      <w:szCs w:val="16"/>
    </w:rPr>
  </w:style>
  <w:style w:type="paragraph" w:styleId="CommentText">
    <w:name w:val="annotation text"/>
    <w:basedOn w:val="Normal"/>
    <w:link w:val="CommentTextChar"/>
    <w:uiPriority w:val="99"/>
    <w:semiHidden/>
    <w:unhideWhenUsed/>
    <w:rsid w:val="00527147"/>
    <w:pPr>
      <w:spacing w:line="240" w:lineRule="auto"/>
    </w:pPr>
    <w:rPr>
      <w:sz w:val="20"/>
      <w:szCs w:val="20"/>
    </w:rPr>
  </w:style>
  <w:style w:type="character" w:customStyle="1" w:styleId="CommentTextChar">
    <w:name w:val="Comment Text Char"/>
    <w:basedOn w:val="DefaultParagraphFont"/>
    <w:link w:val="CommentText"/>
    <w:uiPriority w:val="99"/>
    <w:semiHidden/>
    <w:rsid w:val="0052714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27147"/>
    <w:rPr>
      <w:b/>
      <w:bCs/>
    </w:rPr>
  </w:style>
  <w:style w:type="character" w:customStyle="1" w:styleId="CommentSubjectChar">
    <w:name w:val="Comment Subject Char"/>
    <w:basedOn w:val="CommentTextChar"/>
    <w:link w:val="CommentSubject"/>
    <w:uiPriority w:val="99"/>
    <w:semiHidden/>
    <w:rsid w:val="00527147"/>
    <w:rPr>
      <w:rFonts w:ascii="Times New Roman" w:hAnsi="Times New Roman"/>
      <w:b/>
      <w:bCs/>
      <w:sz w:val="20"/>
      <w:szCs w:val="20"/>
    </w:rPr>
  </w:style>
  <w:style w:type="paragraph" w:styleId="BalloonText">
    <w:name w:val="Balloon Text"/>
    <w:basedOn w:val="Normal"/>
    <w:link w:val="BalloonTextChar"/>
    <w:uiPriority w:val="99"/>
    <w:semiHidden/>
    <w:unhideWhenUsed/>
    <w:rsid w:val="0052714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147"/>
    <w:rPr>
      <w:rFonts w:ascii="Tahoma" w:hAnsi="Tahoma" w:cs="Tahoma"/>
      <w:sz w:val="16"/>
      <w:szCs w:val="16"/>
    </w:rPr>
  </w:style>
  <w:style w:type="paragraph" w:styleId="NormalWeb">
    <w:name w:val="Normal (Web)"/>
    <w:basedOn w:val="Normal"/>
    <w:uiPriority w:val="99"/>
    <w:unhideWhenUsed/>
    <w:rsid w:val="00D2185C"/>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D2185C"/>
    <w:rPr>
      <w:i/>
      <w:iCs/>
    </w:rPr>
  </w:style>
  <w:style w:type="character" w:styleId="FollowedHyperlink">
    <w:name w:val="FollowedHyperlink"/>
    <w:basedOn w:val="DefaultParagraphFont"/>
    <w:uiPriority w:val="99"/>
    <w:semiHidden/>
    <w:unhideWhenUsed/>
    <w:rsid w:val="008157B7"/>
    <w:rPr>
      <w:color w:val="800080" w:themeColor="followedHyperlink"/>
      <w:u w:val="single"/>
    </w:rPr>
  </w:style>
  <w:style w:type="character" w:styleId="EndnoteReference">
    <w:name w:val="endnote reference"/>
    <w:basedOn w:val="DefaultParagraphFont"/>
    <w:uiPriority w:val="99"/>
    <w:semiHidden/>
    <w:unhideWhenUsed/>
    <w:rsid w:val="006C3E18"/>
    <w:rPr>
      <w:vertAlign w:val="superscript"/>
    </w:rPr>
  </w:style>
  <w:style w:type="character" w:styleId="Strong">
    <w:name w:val="Strong"/>
    <w:basedOn w:val="DefaultParagraphFont"/>
    <w:uiPriority w:val="22"/>
    <w:qFormat/>
    <w:rsid w:val="00E60ADA"/>
    <w:rPr>
      <w:b/>
      <w:bCs/>
    </w:rPr>
  </w:style>
  <w:style w:type="character" w:customStyle="1" w:styleId="Caption1">
    <w:name w:val="Caption1"/>
    <w:basedOn w:val="DefaultParagraphFont"/>
    <w:rsid w:val="00714EA7"/>
  </w:style>
  <w:style w:type="paragraph" w:customStyle="1" w:styleId="Default">
    <w:name w:val="Default"/>
    <w:rsid w:val="00714EA7"/>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Normal"/>
    <w:link w:val="BodyTextChar"/>
    <w:uiPriority w:val="1"/>
    <w:qFormat/>
    <w:rsid w:val="00714EA7"/>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714EA7"/>
    <w:rPr>
      <w:rFonts w:ascii="Times New Roman" w:eastAsia="Times New Roman" w:hAnsi="Times New Roman"/>
      <w:sz w:val="24"/>
      <w:szCs w:val="24"/>
    </w:rPr>
  </w:style>
  <w:style w:type="paragraph" w:customStyle="1" w:styleId="TableParagraph">
    <w:name w:val="Table Paragraph"/>
    <w:basedOn w:val="Normal"/>
    <w:uiPriority w:val="1"/>
    <w:qFormat/>
    <w:rsid w:val="00714EA7"/>
    <w:pPr>
      <w:widowControl w:val="0"/>
      <w:spacing w:line="240" w:lineRule="auto"/>
    </w:pPr>
    <w:rPr>
      <w:rFonts w:asciiTheme="minorHAnsi" w:hAnsiTheme="minorHAnsi"/>
      <w:sz w:val="22"/>
    </w:rPr>
  </w:style>
  <w:style w:type="paragraph" w:styleId="TOC1">
    <w:name w:val="toc 1"/>
    <w:basedOn w:val="Normal"/>
    <w:uiPriority w:val="39"/>
    <w:qFormat/>
    <w:rsid w:val="00714EA7"/>
    <w:pPr>
      <w:widowControl w:val="0"/>
      <w:spacing w:before="281" w:line="240" w:lineRule="auto"/>
      <w:ind w:left="100"/>
    </w:pPr>
    <w:rPr>
      <w:rFonts w:ascii="Century Gothic" w:eastAsia="Century Gothic" w:hAnsi="Century Gothic"/>
      <w:szCs w:val="24"/>
    </w:rPr>
  </w:style>
  <w:style w:type="character" w:customStyle="1" w:styleId="EndnoteTextChar">
    <w:name w:val="Endnote Text Char"/>
    <w:basedOn w:val="DefaultParagraphFont"/>
    <w:link w:val="EndnoteText"/>
    <w:uiPriority w:val="99"/>
    <w:semiHidden/>
    <w:rsid w:val="00714EA7"/>
    <w:rPr>
      <w:sz w:val="20"/>
      <w:szCs w:val="20"/>
    </w:rPr>
  </w:style>
  <w:style w:type="paragraph" w:styleId="EndnoteText">
    <w:name w:val="endnote text"/>
    <w:basedOn w:val="Normal"/>
    <w:link w:val="EndnoteTextChar"/>
    <w:uiPriority w:val="99"/>
    <w:semiHidden/>
    <w:unhideWhenUsed/>
    <w:rsid w:val="00714EA7"/>
    <w:pPr>
      <w:spacing w:line="240" w:lineRule="auto"/>
    </w:pPr>
    <w:rPr>
      <w:rFonts w:asciiTheme="minorHAnsi" w:hAnsiTheme="minorHAnsi"/>
      <w:sz w:val="20"/>
      <w:szCs w:val="20"/>
    </w:rPr>
  </w:style>
  <w:style w:type="character" w:customStyle="1" w:styleId="ital-inline">
    <w:name w:val="ital-inline"/>
    <w:basedOn w:val="DefaultParagraphFont"/>
    <w:rsid w:val="00714EA7"/>
  </w:style>
  <w:style w:type="character" w:customStyle="1" w:styleId="hwc">
    <w:name w:val="hwc"/>
    <w:basedOn w:val="DefaultParagraphFont"/>
    <w:rsid w:val="00714EA7"/>
  </w:style>
  <w:style w:type="character" w:customStyle="1" w:styleId="apple-converted-space">
    <w:name w:val="apple-converted-space"/>
    <w:basedOn w:val="DefaultParagraphFont"/>
    <w:rsid w:val="00D31F7B"/>
  </w:style>
  <w:style w:type="paragraph" w:styleId="TOCHeading">
    <w:name w:val="TOC Heading"/>
    <w:basedOn w:val="Heading1"/>
    <w:next w:val="Normal"/>
    <w:uiPriority w:val="39"/>
    <w:unhideWhenUsed/>
    <w:qFormat/>
    <w:rsid w:val="00027515"/>
    <w:pPr>
      <w:spacing w:line="259" w:lineRule="auto"/>
      <w:jc w:val="left"/>
      <w:outlineLvl w:val="9"/>
    </w:pPr>
    <w:rPr>
      <w:rFonts w:asciiTheme="majorHAnsi" w:hAnsiTheme="majorHAnsi"/>
      <w:b w:val="0"/>
      <w:color w:val="365F91" w:themeColor="accent1" w:themeShade="BF"/>
      <w:sz w:val="32"/>
    </w:rPr>
  </w:style>
  <w:style w:type="paragraph" w:styleId="TOC2">
    <w:name w:val="toc 2"/>
    <w:basedOn w:val="Normal"/>
    <w:next w:val="Normal"/>
    <w:autoRedefine/>
    <w:uiPriority w:val="39"/>
    <w:unhideWhenUsed/>
    <w:rsid w:val="008459F1"/>
    <w:pPr>
      <w:tabs>
        <w:tab w:val="right" w:leader="dot" w:pos="9350"/>
      </w:tabs>
      <w:ind w:left="240" w:firstLine="480"/>
    </w:pPr>
  </w:style>
  <w:style w:type="paragraph" w:styleId="TOC3">
    <w:name w:val="toc 3"/>
    <w:basedOn w:val="Normal"/>
    <w:next w:val="Normal"/>
    <w:autoRedefine/>
    <w:uiPriority w:val="39"/>
    <w:unhideWhenUsed/>
    <w:rsid w:val="00027515"/>
    <w:pPr>
      <w:spacing w:after="100"/>
      <w:ind w:left="480"/>
    </w:pPr>
  </w:style>
  <w:style w:type="character" w:styleId="Mention">
    <w:name w:val="Mention"/>
    <w:basedOn w:val="DefaultParagraphFont"/>
    <w:uiPriority w:val="99"/>
    <w:semiHidden/>
    <w:unhideWhenUsed/>
    <w:rsid w:val="00C15172"/>
    <w:rPr>
      <w:color w:val="2B579A"/>
      <w:shd w:val="clear" w:color="auto" w:fill="E6E6E6"/>
    </w:rPr>
  </w:style>
  <w:style w:type="character" w:styleId="UnresolvedMention">
    <w:name w:val="Unresolved Mention"/>
    <w:basedOn w:val="DefaultParagraphFont"/>
    <w:uiPriority w:val="99"/>
    <w:semiHidden/>
    <w:unhideWhenUsed/>
    <w:rsid w:val="00C855F1"/>
    <w:rPr>
      <w:color w:val="808080"/>
      <w:shd w:val="clear" w:color="auto" w:fill="E6E6E6"/>
    </w:rPr>
  </w:style>
  <w:style w:type="table" w:styleId="TableGrid">
    <w:name w:val="Table Grid"/>
    <w:basedOn w:val="TableNormal"/>
    <w:uiPriority w:val="59"/>
    <w:rsid w:val="00AE21C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696A5C"/>
    <w:pPr>
      <w:spacing w:after="100" w:line="259" w:lineRule="auto"/>
      <w:ind w:left="660"/>
    </w:pPr>
    <w:rPr>
      <w:rFonts w:asciiTheme="minorHAnsi" w:eastAsiaTheme="minorEastAsia" w:hAnsiTheme="minorHAnsi"/>
      <w:sz w:val="22"/>
    </w:rPr>
  </w:style>
  <w:style w:type="paragraph" w:styleId="TOC5">
    <w:name w:val="toc 5"/>
    <w:basedOn w:val="Normal"/>
    <w:next w:val="Normal"/>
    <w:autoRedefine/>
    <w:uiPriority w:val="39"/>
    <w:unhideWhenUsed/>
    <w:rsid w:val="00696A5C"/>
    <w:pPr>
      <w:spacing w:after="100" w:line="259" w:lineRule="auto"/>
      <w:ind w:left="880"/>
    </w:pPr>
    <w:rPr>
      <w:rFonts w:asciiTheme="minorHAnsi" w:eastAsiaTheme="minorEastAsia" w:hAnsiTheme="minorHAnsi"/>
      <w:sz w:val="22"/>
    </w:rPr>
  </w:style>
  <w:style w:type="paragraph" w:styleId="TOC6">
    <w:name w:val="toc 6"/>
    <w:basedOn w:val="Normal"/>
    <w:next w:val="Normal"/>
    <w:autoRedefine/>
    <w:uiPriority w:val="39"/>
    <w:unhideWhenUsed/>
    <w:rsid w:val="00696A5C"/>
    <w:pPr>
      <w:spacing w:after="100" w:line="259" w:lineRule="auto"/>
      <w:ind w:left="1100"/>
    </w:pPr>
    <w:rPr>
      <w:rFonts w:asciiTheme="minorHAnsi" w:eastAsiaTheme="minorEastAsia" w:hAnsiTheme="minorHAnsi"/>
      <w:sz w:val="22"/>
    </w:rPr>
  </w:style>
  <w:style w:type="paragraph" w:styleId="TOC7">
    <w:name w:val="toc 7"/>
    <w:basedOn w:val="Normal"/>
    <w:next w:val="Normal"/>
    <w:autoRedefine/>
    <w:uiPriority w:val="39"/>
    <w:unhideWhenUsed/>
    <w:rsid w:val="00696A5C"/>
    <w:pPr>
      <w:spacing w:after="100" w:line="259" w:lineRule="auto"/>
      <w:ind w:left="1320"/>
    </w:pPr>
    <w:rPr>
      <w:rFonts w:asciiTheme="minorHAnsi" w:eastAsiaTheme="minorEastAsia" w:hAnsiTheme="minorHAnsi"/>
      <w:sz w:val="22"/>
    </w:rPr>
  </w:style>
  <w:style w:type="paragraph" w:styleId="TOC8">
    <w:name w:val="toc 8"/>
    <w:basedOn w:val="Normal"/>
    <w:next w:val="Normal"/>
    <w:autoRedefine/>
    <w:uiPriority w:val="39"/>
    <w:unhideWhenUsed/>
    <w:rsid w:val="00696A5C"/>
    <w:pPr>
      <w:spacing w:after="100" w:line="259" w:lineRule="auto"/>
      <w:ind w:left="1540"/>
    </w:pPr>
    <w:rPr>
      <w:rFonts w:asciiTheme="minorHAnsi" w:eastAsiaTheme="minorEastAsia" w:hAnsiTheme="minorHAnsi"/>
      <w:sz w:val="22"/>
    </w:rPr>
  </w:style>
  <w:style w:type="paragraph" w:styleId="TOC9">
    <w:name w:val="toc 9"/>
    <w:basedOn w:val="Normal"/>
    <w:next w:val="Normal"/>
    <w:autoRedefine/>
    <w:uiPriority w:val="39"/>
    <w:unhideWhenUsed/>
    <w:rsid w:val="00696A5C"/>
    <w:pPr>
      <w:spacing w:after="100" w:line="259" w:lineRule="auto"/>
      <w:ind w:left="1760"/>
    </w:pPr>
    <w:rPr>
      <w:rFonts w:asciiTheme="minorHAnsi" w:eastAsiaTheme="minorEastAsia" w:hAnsiTheme="minorHAnsi"/>
      <w:sz w:val="22"/>
    </w:rPr>
  </w:style>
  <w:style w:type="paragraph" w:customStyle="1" w:styleId="footnotedescription">
    <w:name w:val="footnote description"/>
    <w:next w:val="Normal"/>
    <w:link w:val="footnotedescriptionChar"/>
    <w:hidden/>
    <w:rsid w:val="009C118C"/>
    <w:pPr>
      <w:spacing w:after="0" w:line="249" w:lineRule="auto"/>
      <w:ind w:firstLine="72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9C118C"/>
    <w:rPr>
      <w:rFonts w:ascii="Times New Roman" w:eastAsia="Times New Roman" w:hAnsi="Times New Roman" w:cs="Times New Roman"/>
      <w:color w:val="000000"/>
      <w:sz w:val="20"/>
    </w:rPr>
  </w:style>
  <w:style w:type="character" w:customStyle="1" w:styleId="footnotemark">
    <w:name w:val="footnote mark"/>
    <w:hidden/>
    <w:rsid w:val="009C118C"/>
    <w:rPr>
      <w:rFonts w:ascii="Times New Roman" w:eastAsia="Times New Roman" w:hAnsi="Times New Roman" w:cs="Times New Roman"/>
      <w:color w:val="000000"/>
      <w:sz w:val="20"/>
      <w:vertAlign w:val="superscript"/>
    </w:rPr>
  </w:style>
  <w:style w:type="character" w:styleId="PageNumber">
    <w:name w:val="page number"/>
    <w:uiPriority w:val="99"/>
    <w:semiHidden/>
    <w:unhideWhenUsed/>
    <w:qFormat/>
    <w:rsid w:val="00237BE3"/>
  </w:style>
  <w:style w:type="character" w:customStyle="1" w:styleId="ng-isolate-scope">
    <w:name w:val="ng-isolate-scope"/>
    <w:basedOn w:val="DefaultParagraphFont"/>
    <w:rsid w:val="00237BE3"/>
  </w:style>
  <w:style w:type="paragraph" w:styleId="Revision">
    <w:name w:val="Revision"/>
    <w:hidden/>
    <w:uiPriority w:val="99"/>
    <w:semiHidden/>
    <w:rsid w:val="009E4A7E"/>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591372">
      <w:bodyDiv w:val="1"/>
      <w:marLeft w:val="0"/>
      <w:marRight w:val="0"/>
      <w:marTop w:val="0"/>
      <w:marBottom w:val="0"/>
      <w:divBdr>
        <w:top w:val="none" w:sz="0" w:space="0" w:color="auto"/>
        <w:left w:val="none" w:sz="0" w:space="0" w:color="auto"/>
        <w:bottom w:val="none" w:sz="0" w:space="0" w:color="auto"/>
        <w:right w:val="none" w:sz="0" w:space="0" w:color="auto"/>
      </w:divBdr>
    </w:div>
    <w:div w:id="64382019">
      <w:bodyDiv w:val="1"/>
      <w:marLeft w:val="0"/>
      <w:marRight w:val="0"/>
      <w:marTop w:val="0"/>
      <w:marBottom w:val="0"/>
      <w:divBdr>
        <w:top w:val="none" w:sz="0" w:space="0" w:color="auto"/>
        <w:left w:val="none" w:sz="0" w:space="0" w:color="auto"/>
        <w:bottom w:val="none" w:sz="0" w:space="0" w:color="auto"/>
        <w:right w:val="none" w:sz="0" w:space="0" w:color="auto"/>
      </w:divBdr>
    </w:div>
    <w:div w:id="80295376">
      <w:bodyDiv w:val="1"/>
      <w:marLeft w:val="0"/>
      <w:marRight w:val="0"/>
      <w:marTop w:val="0"/>
      <w:marBottom w:val="0"/>
      <w:divBdr>
        <w:top w:val="none" w:sz="0" w:space="0" w:color="auto"/>
        <w:left w:val="none" w:sz="0" w:space="0" w:color="auto"/>
        <w:bottom w:val="none" w:sz="0" w:space="0" w:color="auto"/>
        <w:right w:val="none" w:sz="0" w:space="0" w:color="auto"/>
      </w:divBdr>
    </w:div>
    <w:div w:id="595601667">
      <w:bodyDiv w:val="1"/>
      <w:marLeft w:val="0"/>
      <w:marRight w:val="0"/>
      <w:marTop w:val="0"/>
      <w:marBottom w:val="0"/>
      <w:divBdr>
        <w:top w:val="none" w:sz="0" w:space="0" w:color="auto"/>
        <w:left w:val="none" w:sz="0" w:space="0" w:color="auto"/>
        <w:bottom w:val="none" w:sz="0" w:space="0" w:color="auto"/>
        <w:right w:val="none" w:sz="0" w:space="0" w:color="auto"/>
      </w:divBdr>
      <w:divsChild>
        <w:div w:id="25184563">
          <w:marLeft w:val="0"/>
          <w:marRight w:val="0"/>
          <w:marTop w:val="0"/>
          <w:marBottom w:val="0"/>
          <w:divBdr>
            <w:top w:val="none" w:sz="0" w:space="0" w:color="auto"/>
            <w:left w:val="none" w:sz="0" w:space="0" w:color="auto"/>
            <w:bottom w:val="none" w:sz="0" w:space="0" w:color="auto"/>
            <w:right w:val="none" w:sz="0" w:space="0" w:color="auto"/>
          </w:divBdr>
        </w:div>
        <w:div w:id="1462379950">
          <w:marLeft w:val="0"/>
          <w:marRight w:val="0"/>
          <w:marTop w:val="0"/>
          <w:marBottom w:val="0"/>
          <w:divBdr>
            <w:top w:val="none" w:sz="0" w:space="0" w:color="auto"/>
            <w:left w:val="none" w:sz="0" w:space="0" w:color="auto"/>
            <w:bottom w:val="none" w:sz="0" w:space="0" w:color="auto"/>
            <w:right w:val="none" w:sz="0" w:space="0" w:color="auto"/>
          </w:divBdr>
        </w:div>
      </w:divsChild>
    </w:div>
    <w:div w:id="727613385">
      <w:bodyDiv w:val="1"/>
      <w:marLeft w:val="0"/>
      <w:marRight w:val="0"/>
      <w:marTop w:val="0"/>
      <w:marBottom w:val="0"/>
      <w:divBdr>
        <w:top w:val="none" w:sz="0" w:space="0" w:color="auto"/>
        <w:left w:val="none" w:sz="0" w:space="0" w:color="auto"/>
        <w:bottom w:val="none" w:sz="0" w:space="0" w:color="auto"/>
        <w:right w:val="none" w:sz="0" w:space="0" w:color="auto"/>
      </w:divBdr>
    </w:div>
    <w:div w:id="781724815">
      <w:bodyDiv w:val="1"/>
      <w:marLeft w:val="0"/>
      <w:marRight w:val="0"/>
      <w:marTop w:val="0"/>
      <w:marBottom w:val="0"/>
      <w:divBdr>
        <w:top w:val="none" w:sz="0" w:space="0" w:color="auto"/>
        <w:left w:val="none" w:sz="0" w:space="0" w:color="auto"/>
        <w:bottom w:val="none" w:sz="0" w:space="0" w:color="auto"/>
        <w:right w:val="none" w:sz="0" w:space="0" w:color="auto"/>
      </w:divBdr>
    </w:div>
    <w:div w:id="788669567">
      <w:bodyDiv w:val="1"/>
      <w:marLeft w:val="0"/>
      <w:marRight w:val="0"/>
      <w:marTop w:val="0"/>
      <w:marBottom w:val="0"/>
      <w:divBdr>
        <w:top w:val="none" w:sz="0" w:space="0" w:color="auto"/>
        <w:left w:val="none" w:sz="0" w:space="0" w:color="auto"/>
        <w:bottom w:val="none" w:sz="0" w:space="0" w:color="auto"/>
        <w:right w:val="none" w:sz="0" w:space="0" w:color="auto"/>
      </w:divBdr>
    </w:div>
    <w:div w:id="922956152">
      <w:bodyDiv w:val="1"/>
      <w:marLeft w:val="0"/>
      <w:marRight w:val="0"/>
      <w:marTop w:val="0"/>
      <w:marBottom w:val="0"/>
      <w:divBdr>
        <w:top w:val="none" w:sz="0" w:space="0" w:color="auto"/>
        <w:left w:val="none" w:sz="0" w:space="0" w:color="auto"/>
        <w:bottom w:val="none" w:sz="0" w:space="0" w:color="auto"/>
        <w:right w:val="none" w:sz="0" w:space="0" w:color="auto"/>
      </w:divBdr>
      <w:divsChild>
        <w:div w:id="185413622">
          <w:marLeft w:val="0"/>
          <w:marRight w:val="0"/>
          <w:marTop w:val="0"/>
          <w:marBottom w:val="0"/>
          <w:divBdr>
            <w:top w:val="none" w:sz="0" w:space="0" w:color="auto"/>
            <w:left w:val="none" w:sz="0" w:space="0" w:color="auto"/>
            <w:bottom w:val="none" w:sz="0" w:space="0" w:color="auto"/>
            <w:right w:val="none" w:sz="0" w:space="0" w:color="auto"/>
          </w:divBdr>
          <w:divsChild>
            <w:div w:id="1821579229">
              <w:marLeft w:val="0"/>
              <w:marRight w:val="0"/>
              <w:marTop w:val="0"/>
              <w:marBottom w:val="0"/>
              <w:divBdr>
                <w:top w:val="none" w:sz="0" w:space="0" w:color="auto"/>
                <w:left w:val="none" w:sz="0" w:space="0" w:color="auto"/>
                <w:bottom w:val="none" w:sz="0" w:space="0" w:color="auto"/>
                <w:right w:val="none" w:sz="0" w:space="0" w:color="auto"/>
              </w:divBdr>
            </w:div>
          </w:divsChild>
        </w:div>
        <w:div w:id="1489127925">
          <w:marLeft w:val="0"/>
          <w:marRight w:val="0"/>
          <w:marTop w:val="0"/>
          <w:marBottom w:val="0"/>
          <w:divBdr>
            <w:top w:val="none" w:sz="0" w:space="0" w:color="auto"/>
            <w:left w:val="none" w:sz="0" w:space="0" w:color="auto"/>
            <w:bottom w:val="none" w:sz="0" w:space="0" w:color="auto"/>
            <w:right w:val="none" w:sz="0" w:space="0" w:color="auto"/>
          </w:divBdr>
          <w:divsChild>
            <w:div w:id="11735727">
              <w:marLeft w:val="0"/>
              <w:marRight w:val="0"/>
              <w:marTop w:val="0"/>
              <w:marBottom w:val="0"/>
              <w:divBdr>
                <w:top w:val="none" w:sz="0" w:space="0" w:color="auto"/>
                <w:left w:val="none" w:sz="0" w:space="0" w:color="auto"/>
                <w:bottom w:val="none" w:sz="0" w:space="0" w:color="auto"/>
                <w:right w:val="none" w:sz="0" w:space="0" w:color="auto"/>
              </w:divBdr>
            </w:div>
          </w:divsChild>
        </w:div>
        <w:div w:id="730545025">
          <w:marLeft w:val="0"/>
          <w:marRight w:val="0"/>
          <w:marTop w:val="0"/>
          <w:marBottom w:val="0"/>
          <w:divBdr>
            <w:top w:val="none" w:sz="0" w:space="0" w:color="auto"/>
            <w:left w:val="none" w:sz="0" w:space="0" w:color="auto"/>
            <w:bottom w:val="none" w:sz="0" w:space="0" w:color="auto"/>
            <w:right w:val="none" w:sz="0" w:space="0" w:color="auto"/>
          </w:divBdr>
          <w:divsChild>
            <w:div w:id="1437141054">
              <w:marLeft w:val="0"/>
              <w:marRight w:val="0"/>
              <w:marTop w:val="0"/>
              <w:marBottom w:val="0"/>
              <w:divBdr>
                <w:top w:val="none" w:sz="0" w:space="0" w:color="auto"/>
                <w:left w:val="none" w:sz="0" w:space="0" w:color="auto"/>
                <w:bottom w:val="none" w:sz="0" w:space="0" w:color="auto"/>
                <w:right w:val="none" w:sz="0" w:space="0" w:color="auto"/>
              </w:divBdr>
            </w:div>
          </w:divsChild>
        </w:div>
        <w:div w:id="146477055">
          <w:marLeft w:val="0"/>
          <w:marRight w:val="0"/>
          <w:marTop w:val="0"/>
          <w:marBottom w:val="0"/>
          <w:divBdr>
            <w:top w:val="none" w:sz="0" w:space="0" w:color="auto"/>
            <w:left w:val="none" w:sz="0" w:space="0" w:color="auto"/>
            <w:bottom w:val="none" w:sz="0" w:space="0" w:color="auto"/>
            <w:right w:val="none" w:sz="0" w:space="0" w:color="auto"/>
          </w:divBdr>
          <w:divsChild>
            <w:div w:id="1647903301">
              <w:marLeft w:val="0"/>
              <w:marRight w:val="0"/>
              <w:marTop w:val="0"/>
              <w:marBottom w:val="0"/>
              <w:divBdr>
                <w:top w:val="none" w:sz="0" w:space="0" w:color="auto"/>
                <w:left w:val="none" w:sz="0" w:space="0" w:color="auto"/>
                <w:bottom w:val="none" w:sz="0" w:space="0" w:color="auto"/>
                <w:right w:val="none" w:sz="0" w:space="0" w:color="auto"/>
              </w:divBdr>
            </w:div>
          </w:divsChild>
        </w:div>
        <w:div w:id="456149115">
          <w:marLeft w:val="0"/>
          <w:marRight w:val="0"/>
          <w:marTop w:val="0"/>
          <w:marBottom w:val="0"/>
          <w:divBdr>
            <w:top w:val="none" w:sz="0" w:space="0" w:color="auto"/>
            <w:left w:val="none" w:sz="0" w:space="0" w:color="auto"/>
            <w:bottom w:val="none" w:sz="0" w:space="0" w:color="auto"/>
            <w:right w:val="none" w:sz="0" w:space="0" w:color="auto"/>
          </w:divBdr>
          <w:divsChild>
            <w:div w:id="646520024">
              <w:marLeft w:val="0"/>
              <w:marRight w:val="0"/>
              <w:marTop w:val="0"/>
              <w:marBottom w:val="0"/>
              <w:divBdr>
                <w:top w:val="none" w:sz="0" w:space="0" w:color="auto"/>
                <w:left w:val="none" w:sz="0" w:space="0" w:color="auto"/>
                <w:bottom w:val="none" w:sz="0" w:space="0" w:color="auto"/>
                <w:right w:val="none" w:sz="0" w:space="0" w:color="auto"/>
              </w:divBdr>
            </w:div>
          </w:divsChild>
        </w:div>
        <w:div w:id="658341008">
          <w:marLeft w:val="0"/>
          <w:marRight w:val="0"/>
          <w:marTop w:val="0"/>
          <w:marBottom w:val="0"/>
          <w:divBdr>
            <w:top w:val="none" w:sz="0" w:space="0" w:color="auto"/>
            <w:left w:val="none" w:sz="0" w:space="0" w:color="auto"/>
            <w:bottom w:val="none" w:sz="0" w:space="0" w:color="auto"/>
            <w:right w:val="none" w:sz="0" w:space="0" w:color="auto"/>
          </w:divBdr>
          <w:divsChild>
            <w:div w:id="1016931488">
              <w:marLeft w:val="0"/>
              <w:marRight w:val="0"/>
              <w:marTop w:val="0"/>
              <w:marBottom w:val="0"/>
              <w:divBdr>
                <w:top w:val="none" w:sz="0" w:space="0" w:color="auto"/>
                <w:left w:val="none" w:sz="0" w:space="0" w:color="auto"/>
                <w:bottom w:val="none" w:sz="0" w:space="0" w:color="auto"/>
                <w:right w:val="none" w:sz="0" w:space="0" w:color="auto"/>
              </w:divBdr>
            </w:div>
          </w:divsChild>
        </w:div>
        <w:div w:id="331301350">
          <w:marLeft w:val="0"/>
          <w:marRight w:val="0"/>
          <w:marTop w:val="0"/>
          <w:marBottom w:val="0"/>
          <w:divBdr>
            <w:top w:val="none" w:sz="0" w:space="0" w:color="auto"/>
            <w:left w:val="none" w:sz="0" w:space="0" w:color="auto"/>
            <w:bottom w:val="none" w:sz="0" w:space="0" w:color="auto"/>
            <w:right w:val="none" w:sz="0" w:space="0" w:color="auto"/>
          </w:divBdr>
          <w:divsChild>
            <w:div w:id="1080172343">
              <w:marLeft w:val="0"/>
              <w:marRight w:val="0"/>
              <w:marTop w:val="0"/>
              <w:marBottom w:val="0"/>
              <w:divBdr>
                <w:top w:val="none" w:sz="0" w:space="0" w:color="auto"/>
                <w:left w:val="none" w:sz="0" w:space="0" w:color="auto"/>
                <w:bottom w:val="none" w:sz="0" w:space="0" w:color="auto"/>
                <w:right w:val="none" w:sz="0" w:space="0" w:color="auto"/>
              </w:divBdr>
            </w:div>
          </w:divsChild>
        </w:div>
        <w:div w:id="721289979">
          <w:marLeft w:val="0"/>
          <w:marRight w:val="0"/>
          <w:marTop w:val="0"/>
          <w:marBottom w:val="0"/>
          <w:divBdr>
            <w:top w:val="none" w:sz="0" w:space="0" w:color="auto"/>
            <w:left w:val="none" w:sz="0" w:space="0" w:color="auto"/>
            <w:bottom w:val="none" w:sz="0" w:space="0" w:color="auto"/>
            <w:right w:val="none" w:sz="0" w:space="0" w:color="auto"/>
          </w:divBdr>
          <w:divsChild>
            <w:div w:id="871723477">
              <w:marLeft w:val="0"/>
              <w:marRight w:val="0"/>
              <w:marTop w:val="0"/>
              <w:marBottom w:val="0"/>
              <w:divBdr>
                <w:top w:val="none" w:sz="0" w:space="0" w:color="auto"/>
                <w:left w:val="none" w:sz="0" w:space="0" w:color="auto"/>
                <w:bottom w:val="none" w:sz="0" w:space="0" w:color="auto"/>
                <w:right w:val="none" w:sz="0" w:space="0" w:color="auto"/>
              </w:divBdr>
            </w:div>
          </w:divsChild>
        </w:div>
        <w:div w:id="1476951906">
          <w:marLeft w:val="0"/>
          <w:marRight w:val="0"/>
          <w:marTop w:val="0"/>
          <w:marBottom w:val="0"/>
          <w:divBdr>
            <w:top w:val="none" w:sz="0" w:space="0" w:color="auto"/>
            <w:left w:val="none" w:sz="0" w:space="0" w:color="auto"/>
            <w:bottom w:val="none" w:sz="0" w:space="0" w:color="auto"/>
            <w:right w:val="none" w:sz="0" w:space="0" w:color="auto"/>
          </w:divBdr>
          <w:divsChild>
            <w:div w:id="1311860779">
              <w:marLeft w:val="0"/>
              <w:marRight w:val="0"/>
              <w:marTop w:val="0"/>
              <w:marBottom w:val="0"/>
              <w:divBdr>
                <w:top w:val="none" w:sz="0" w:space="0" w:color="auto"/>
                <w:left w:val="none" w:sz="0" w:space="0" w:color="auto"/>
                <w:bottom w:val="none" w:sz="0" w:space="0" w:color="auto"/>
                <w:right w:val="none" w:sz="0" w:space="0" w:color="auto"/>
              </w:divBdr>
            </w:div>
          </w:divsChild>
        </w:div>
        <w:div w:id="1738278776">
          <w:marLeft w:val="0"/>
          <w:marRight w:val="0"/>
          <w:marTop w:val="0"/>
          <w:marBottom w:val="0"/>
          <w:divBdr>
            <w:top w:val="none" w:sz="0" w:space="0" w:color="auto"/>
            <w:left w:val="none" w:sz="0" w:space="0" w:color="auto"/>
            <w:bottom w:val="none" w:sz="0" w:space="0" w:color="auto"/>
            <w:right w:val="none" w:sz="0" w:space="0" w:color="auto"/>
          </w:divBdr>
          <w:divsChild>
            <w:div w:id="1951086842">
              <w:marLeft w:val="0"/>
              <w:marRight w:val="0"/>
              <w:marTop w:val="0"/>
              <w:marBottom w:val="0"/>
              <w:divBdr>
                <w:top w:val="none" w:sz="0" w:space="0" w:color="auto"/>
                <w:left w:val="none" w:sz="0" w:space="0" w:color="auto"/>
                <w:bottom w:val="none" w:sz="0" w:space="0" w:color="auto"/>
                <w:right w:val="none" w:sz="0" w:space="0" w:color="auto"/>
              </w:divBdr>
            </w:div>
          </w:divsChild>
        </w:div>
        <w:div w:id="1616524007">
          <w:marLeft w:val="0"/>
          <w:marRight w:val="0"/>
          <w:marTop w:val="0"/>
          <w:marBottom w:val="0"/>
          <w:divBdr>
            <w:top w:val="none" w:sz="0" w:space="0" w:color="auto"/>
            <w:left w:val="none" w:sz="0" w:space="0" w:color="auto"/>
            <w:bottom w:val="none" w:sz="0" w:space="0" w:color="auto"/>
            <w:right w:val="none" w:sz="0" w:space="0" w:color="auto"/>
          </w:divBdr>
          <w:divsChild>
            <w:div w:id="397677208">
              <w:marLeft w:val="0"/>
              <w:marRight w:val="0"/>
              <w:marTop w:val="0"/>
              <w:marBottom w:val="0"/>
              <w:divBdr>
                <w:top w:val="none" w:sz="0" w:space="0" w:color="auto"/>
                <w:left w:val="none" w:sz="0" w:space="0" w:color="auto"/>
                <w:bottom w:val="none" w:sz="0" w:space="0" w:color="auto"/>
                <w:right w:val="none" w:sz="0" w:space="0" w:color="auto"/>
              </w:divBdr>
            </w:div>
          </w:divsChild>
        </w:div>
        <w:div w:id="1519345312">
          <w:marLeft w:val="0"/>
          <w:marRight w:val="0"/>
          <w:marTop w:val="0"/>
          <w:marBottom w:val="0"/>
          <w:divBdr>
            <w:top w:val="none" w:sz="0" w:space="0" w:color="auto"/>
            <w:left w:val="none" w:sz="0" w:space="0" w:color="auto"/>
            <w:bottom w:val="none" w:sz="0" w:space="0" w:color="auto"/>
            <w:right w:val="none" w:sz="0" w:space="0" w:color="auto"/>
          </w:divBdr>
          <w:divsChild>
            <w:div w:id="1475754537">
              <w:marLeft w:val="0"/>
              <w:marRight w:val="0"/>
              <w:marTop w:val="0"/>
              <w:marBottom w:val="0"/>
              <w:divBdr>
                <w:top w:val="none" w:sz="0" w:space="0" w:color="auto"/>
                <w:left w:val="none" w:sz="0" w:space="0" w:color="auto"/>
                <w:bottom w:val="none" w:sz="0" w:space="0" w:color="auto"/>
                <w:right w:val="none" w:sz="0" w:space="0" w:color="auto"/>
              </w:divBdr>
            </w:div>
          </w:divsChild>
        </w:div>
        <w:div w:id="488324521">
          <w:marLeft w:val="0"/>
          <w:marRight w:val="0"/>
          <w:marTop w:val="0"/>
          <w:marBottom w:val="0"/>
          <w:divBdr>
            <w:top w:val="none" w:sz="0" w:space="0" w:color="auto"/>
            <w:left w:val="none" w:sz="0" w:space="0" w:color="auto"/>
            <w:bottom w:val="none" w:sz="0" w:space="0" w:color="auto"/>
            <w:right w:val="none" w:sz="0" w:space="0" w:color="auto"/>
          </w:divBdr>
          <w:divsChild>
            <w:div w:id="1276206127">
              <w:marLeft w:val="0"/>
              <w:marRight w:val="0"/>
              <w:marTop w:val="0"/>
              <w:marBottom w:val="0"/>
              <w:divBdr>
                <w:top w:val="none" w:sz="0" w:space="0" w:color="auto"/>
                <w:left w:val="none" w:sz="0" w:space="0" w:color="auto"/>
                <w:bottom w:val="none" w:sz="0" w:space="0" w:color="auto"/>
                <w:right w:val="none" w:sz="0" w:space="0" w:color="auto"/>
              </w:divBdr>
            </w:div>
          </w:divsChild>
        </w:div>
        <w:div w:id="14499420">
          <w:marLeft w:val="0"/>
          <w:marRight w:val="0"/>
          <w:marTop w:val="0"/>
          <w:marBottom w:val="0"/>
          <w:divBdr>
            <w:top w:val="none" w:sz="0" w:space="0" w:color="auto"/>
            <w:left w:val="none" w:sz="0" w:space="0" w:color="auto"/>
            <w:bottom w:val="none" w:sz="0" w:space="0" w:color="auto"/>
            <w:right w:val="none" w:sz="0" w:space="0" w:color="auto"/>
          </w:divBdr>
          <w:divsChild>
            <w:div w:id="373434167">
              <w:marLeft w:val="0"/>
              <w:marRight w:val="0"/>
              <w:marTop w:val="0"/>
              <w:marBottom w:val="0"/>
              <w:divBdr>
                <w:top w:val="none" w:sz="0" w:space="0" w:color="auto"/>
                <w:left w:val="none" w:sz="0" w:space="0" w:color="auto"/>
                <w:bottom w:val="none" w:sz="0" w:space="0" w:color="auto"/>
                <w:right w:val="none" w:sz="0" w:space="0" w:color="auto"/>
              </w:divBdr>
            </w:div>
          </w:divsChild>
        </w:div>
        <w:div w:id="521818611">
          <w:marLeft w:val="0"/>
          <w:marRight w:val="0"/>
          <w:marTop w:val="0"/>
          <w:marBottom w:val="0"/>
          <w:divBdr>
            <w:top w:val="none" w:sz="0" w:space="0" w:color="auto"/>
            <w:left w:val="none" w:sz="0" w:space="0" w:color="auto"/>
            <w:bottom w:val="none" w:sz="0" w:space="0" w:color="auto"/>
            <w:right w:val="none" w:sz="0" w:space="0" w:color="auto"/>
          </w:divBdr>
          <w:divsChild>
            <w:div w:id="2055957780">
              <w:marLeft w:val="0"/>
              <w:marRight w:val="0"/>
              <w:marTop w:val="0"/>
              <w:marBottom w:val="0"/>
              <w:divBdr>
                <w:top w:val="none" w:sz="0" w:space="0" w:color="auto"/>
                <w:left w:val="none" w:sz="0" w:space="0" w:color="auto"/>
                <w:bottom w:val="none" w:sz="0" w:space="0" w:color="auto"/>
                <w:right w:val="none" w:sz="0" w:space="0" w:color="auto"/>
              </w:divBdr>
            </w:div>
            <w:div w:id="831602069">
              <w:marLeft w:val="0"/>
              <w:marRight w:val="0"/>
              <w:marTop w:val="0"/>
              <w:marBottom w:val="0"/>
              <w:divBdr>
                <w:top w:val="none" w:sz="0" w:space="0" w:color="auto"/>
                <w:left w:val="none" w:sz="0" w:space="0" w:color="auto"/>
                <w:bottom w:val="none" w:sz="0" w:space="0" w:color="auto"/>
                <w:right w:val="none" w:sz="0" w:space="0" w:color="auto"/>
              </w:divBdr>
            </w:div>
            <w:div w:id="180973353">
              <w:marLeft w:val="0"/>
              <w:marRight w:val="0"/>
              <w:marTop w:val="0"/>
              <w:marBottom w:val="0"/>
              <w:divBdr>
                <w:top w:val="none" w:sz="0" w:space="0" w:color="auto"/>
                <w:left w:val="none" w:sz="0" w:space="0" w:color="auto"/>
                <w:bottom w:val="none" w:sz="0" w:space="0" w:color="auto"/>
                <w:right w:val="none" w:sz="0" w:space="0" w:color="auto"/>
              </w:divBdr>
            </w:div>
          </w:divsChild>
        </w:div>
        <w:div w:id="1663773060">
          <w:marLeft w:val="0"/>
          <w:marRight w:val="0"/>
          <w:marTop w:val="0"/>
          <w:marBottom w:val="0"/>
          <w:divBdr>
            <w:top w:val="none" w:sz="0" w:space="0" w:color="auto"/>
            <w:left w:val="none" w:sz="0" w:space="0" w:color="auto"/>
            <w:bottom w:val="none" w:sz="0" w:space="0" w:color="auto"/>
            <w:right w:val="none" w:sz="0" w:space="0" w:color="auto"/>
          </w:divBdr>
          <w:divsChild>
            <w:div w:id="118228356">
              <w:marLeft w:val="0"/>
              <w:marRight w:val="0"/>
              <w:marTop w:val="0"/>
              <w:marBottom w:val="0"/>
              <w:divBdr>
                <w:top w:val="none" w:sz="0" w:space="0" w:color="auto"/>
                <w:left w:val="none" w:sz="0" w:space="0" w:color="auto"/>
                <w:bottom w:val="none" w:sz="0" w:space="0" w:color="auto"/>
                <w:right w:val="none" w:sz="0" w:space="0" w:color="auto"/>
              </w:divBdr>
            </w:div>
            <w:div w:id="678853062">
              <w:marLeft w:val="0"/>
              <w:marRight w:val="0"/>
              <w:marTop w:val="0"/>
              <w:marBottom w:val="0"/>
              <w:divBdr>
                <w:top w:val="none" w:sz="0" w:space="0" w:color="auto"/>
                <w:left w:val="none" w:sz="0" w:space="0" w:color="auto"/>
                <w:bottom w:val="none" w:sz="0" w:space="0" w:color="auto"/>
                <w:right w:val="none" w:sz="0" w:space="0" w:color="auto"/>
              </w:divBdr>
            </w:div>
            <w:div w:id="1335064580">
              <w:marLeft w:val="0"/>
              <w:marRight w:val="0"/>
              <w:marTop w:val="0"/>
              <w:marBottom w:val="0"/>
              <w:divBdr>
                <w:top w:val="none" w:sz="0" w:space="0" w:color="auto"/>
                <w:left w:val="none" w:sz="0" w:space="0" w:color="auto"/>
                <w:bottom w:val="none" w:sz="0" w:space="0" w:color="auto"/>
                <w:right w:val="none" w:sz="0" w:space="0" w:color="auto"/>
              </w:divBdr>
            </w:div>
          </w:divsChild>
        </w:div>
        <w:div w:id="954210544">
          <w:marLeft w:val="0"/>
          <w:marRight w:val="0"/>
          <w:marTop w:val="0"/>
          <w:marBottom w:val="0"/>
          <w:divBdr>
            <w:top w:val="none" w:sz="0" w:space="0" w:color="auto"/>
            <w:left w:val="none" w:sz="0" w:space="0" w:color="auto"/>
            <w:bottom w:val="none" w:sz="0" w:space="0" w:color="auto"/>
            <w:right w:val="none" w:sz="0" w:space="0" w:color="auto"/>
          </w:divBdr>
          <w:divsChild>
            <w:div w:id="1408112640">
              <w:marLeft w:val="0"/>
              <w:marRight w:val="0"/>
              <w:marTop w:val="0"/>
              <w:marBottom w:val="0"/>
              <w:divBdr>
                <w:top w:val="none" w:sz="0" w:space="0" w:color="auto"/>
                <w:left w:val="none" w:sz="0" w:space="0" w:color="auto"/>
                <w:bottom w:val="none" w:sz="0" w:space="0" w:color="auto"/>
                <w:right w:val="none" w:sz="0" w:space="0" w:color="auto"/>
              </w:divBdr>
            </w:div>
          </w:divsChild>
        </w:div>
        <w:div w:id="1177310305">
          <w:marLeft w:val="0"/>
          <w:marRight w:val="0"/>
          <w:marTop w:val="0"/>
          <w:marBottom w:val="0"/>
          <w:divBdr>
            <w:top w:val="none" w:sz="0" w:space="0" w:color="auto"/>
            <w:left w:val="none" w:sz="0" w:space="0" w:color="auto"/>
            <w:bottom w:val="none" w:sz="0" w:space="0" w:color="auto"/>
            <w:right w:val="none" w:sz="0" w:space="0" w:color="auto"/>
          </w:divBdr>
          <w:divsChild>
            <w:div w:id="897714902">
              <w:marLeft w:val="0"/>
              <w:marRight w:val="0"/>
              <w:marTop w:val="0"/>
              <w:marBottom w:val="0"/>
              <w:divBdr>
                <w:top w:val="none" w:sz="0" w:space="0" w:color="auto"/>
                <w:left w:val="none" w:sz="0" w:space="0" w:color="auto"/>
                <w:bottom w:val="none" w:sz="0" w:space="0" w:color="auto"/>
                <w:right w:val="none" w:sz="0" w:space="0" w:color="auto"/>
              </w:divBdr>
            </w:div>
          </w:divsChild>
        </w:div>
        <w:div w:id="750280076">
          <w:marLeft w:val="0"/>
          <w:marRight w:val="0"/>
          <w:marTop w:val="0"/>
          <w:marBottom w:val="0"/>
          <w:divBdr>
            <w:top w:val="none" w:sz="0" w:space="0" w:color="auto"/>
            <w:left w:val="none" w:sz="0" w:space="0" w:color="auto"/>
            <w:bottom w:val="none" w:sz="0" w:space="0" w:color="auto"/>
            <w:right w:val="none" w:sz="0" w:space="0" w:color="auto"/>
          </w:divBdr>
          <w:divsChild>
            <w:div w:id="643432774">
              <w:marLeft w:val="0"/>
              <w:marRight w:val="0"/>
              <w:marTop w:val="0"/>
              <w:marBottom w:val="0"/>
              <w:divBdr>
                <w:top w:val="none" w:sz="0" w:space="0" w:color="auto"/>
                <w:left w:val="none" w:sz="0" w:space="0" w:color="auto"/>
                <w:bottom w:val="none" w:sz="0" w:space="0" w:color="auto"/>
                <w:right w:val="none" w:sz="0" w:space="0" w:color="auto"/>
              </w:divBdr>
            </w:div>
            <w:div w:id="1709066580">
              <w:marLeft w:val="0"/>
              <w:marRight w:val="0"/>
              <w:marTop w:val="0"/>
              <w:marBottom w:val="0"/>
              <w:divBdr>
                <w:top w:val="none" w:sz="0" w:space="0" w:color="auto"/>
                <w:left w:val="none" w:sz="0" w:space="0" w:color="auto"/>
                <w:bottom w:val="none" w:sz="0" w:space="0" w:color="auto"/>
                <w:right w:val="none" w:sz="0" w:space="0" w:color="auto"/>
              </w:divBdr>
            </w:div>
          </w:divsChild>
        </w:div>
        <w:div w:id="1464231149">
          <w:marLeft w:val="0"/>
          <w:marRight w:val="0"/>
          <w:marTop w:val="0"/>
          <w:marBottom w:val="0"/>
          <w:divBdr>
            <w:top w:val="none" w:sz="0" w:space="0" w:color="auto"/>
            <w:left w:val="none" w:sz="0" w:space="0" w:color="auto"/>
            <w:bottom w:val="none" w:sz="0" w:space="0" w:color="auto"/>
            <w:right w:val="none" w:sz="0" w:space="0" w:color="auto"/>
          </w:divBdr>
          <w:divsChild>
            <w:div w:id="1607225656">
              <w:marLeft w:val="0"/>
              <w:marRight w:val="0"/>
              <w:marTop w:val="0"/>
              <w:marBottom w:val="0"/>
              <w:divBdr>
                <w:top w:val="none" w:sz="0" w:space="0" w:color="auto"/>
                <w:left w:val="none" w:sz="0" w:space="0" w:color="auto"/>
                <w:bottom w:val="none" w:sz="0" w:space="0" w:color="auto"/>
                <w:right w:val="none" w:sz="0" w:space="0" w:color="auto"/>
              </w:divBdr>
            </w:div>
            <w:div w:id="40830628">
              <w:marLeft w:val="0"/>
              <w:marRight w:val="0"/>
              <w:marTop w:val="0"/>
              <w:marBottom w:val="0"/>
              <w:divBdr>
                <w:top w:val="none" w:sz="0" w:space="0" w:color="auto"/>
                <w:left w:val="none" w:sz="0" w:space="0" w:color="auto"/>
                <w:bottom w:val="none" w:sz="0" w:space="0" w:color="auto"/>
                <w:right w:val="none" w:sz="0" w:space="0" w:color="auto"/>
              </w:divBdr>
            </w:div>
          </w:divsChild>
        </w:div>
        <w:div w:id="1785080327">
          <w:marLeft w:val="0"/>
          <w:marRight w:val="0"/>
          <w:marTop w:val="0"/>
          <w:marBottom w:val="0"/>
          <w:divBdr>
            <w:top w:val="none" w:sz="0" w:space="0" w:color="auto"/>
            <w:left w:val="none" w:sz="0" w:space="0" w:color="auto"/>
            <w:bottom w:val="none" w:sz="0" w:space="0" w:color="auto"/>
            <w:right w:val="none" w:sz="0" w:space="0" w:color="auto"/>
          </w:divBdr>
          <w:divsChild>
            <w:div w:id="149715139">
              <w:marLeft w:val="0"/>
              <w:marRight w:val="0"/>
              <w:marTop w:val="0"/>
              <w:marBottom w:val="0"/>
              <w:divBdr>
                <w:top w:val="none" w:sz="0" w:space="0" w:color="auto"/>
                <w:left w:val="none" w:sz="0" w:space="0" w:color="auto"/>
                <w:bottom w:val="none" w:sz="0" w:space="0" w:color="auto"/>
                <w:right w:val="none" w:sz="0" w:space="0" w:color="auto"/>
              </w:divBdr>
            </w:div>
          </w:divsChild>
        </w:div>
        <w:div w:id="478115969">
          <w:marLeft w:val="0"/>
          <w:marRight w:val="0"/>
          <w:marTop w:val="0"/>
          <w:marBottom w:val="0"/>
          <w:divBdr>
            <w:top w:val="none" w:sz="0" w:space="0" w:color="auto"/>
            <w:left w:val="none" w:sz="0" w:space="0" w:color="auto"/>
            <w:bottom w:val="none" w:sz="0" w:space="0" w:color="auto"/>
            <w:right w:val="none" w:sz="0" w:space="0" w:color="auto"/>
          </w:divBdr>
          <w:divsChild>
            <w:div w:id="1618488574">
              <w:marLeft w:val="0"/>
              <w:marRight w:val="0"/>
              <w:marTop w:val="0"/>
              <w:marBottom w:val="0"/>
              <w:divBdr>
                <w:top w:val="none" w:sz="0" w:space="0" w:color="auto"/>
                <w:left w:val="none" w:sz="0" w:space="0" w:color="auto"/>
                <w:bottom w:val="none" w:sz="0" w:space="0" w:color="auto"/>
                <w:right w:val="none" w:sz="0" w:space="0" w:color="auto"/>
              </w:divBdr>
            </w:div>
          </w:divsChild>
        </w:div>
        <w:div w:id="1698575600">
          <w:marLeft w:val="0"/>
          <w:marRight w:val="0"/>
          <w:marTop w:val="0"/>
          <w:marBottom w:val="0"/>
          <w:divBdr>
            <w:top w:val="none" w:sz="0" w:space="0" w:color="auto"/>
            <w:left w:val="none" w:sz="0" w:space="0" w:color="auto"/>
            <w:bottom w:val="none" w:sz="0" w:space="0" w:color="auto"/>
            <w:right w:val="none" w:sz="0" w:space="0" w:color="auto"/>
          </w:divBdr>
          <w:divsChild>
            <w:div w:id="511182354">
              <w:marLeft w:val="0"/>
              <w:marRight w:val="0"/>
              <w:marTop w:val="0"/>
              <w:marBottom w:val="0"/>
              <w:divBdr>
                <w:top w:val="none" w:sz="0" w:space="0" w:color="auto"/>
                <w:left w:val="none" w:sz="0" w:space="0" w:color="auto"/>
                <w:bottom w:val="none" w:sz="0" w:space="0" w:color="auto"/>
                <w:right w:val="none" w:sz="0" w:space="0" w:color="auto"/>
              </w:divBdr>
            </w:div>
          </w:divsChild>
        </w:div>
        <w:div w:id="524908717">
          <w:marLeft w:val="0"/>
          <w:marRight w:val="0"/>
          <w:marTop w:val="0"/>
          <w:marBottom w:val="0"/>
          <w:divBdr>
            <w:top w:val="none" w:sz="0" w:space="0" w:color="auto"/>
            <w:left w:val="none" w:sz="0" w:space="0" w:color="auto"/>
            <w:bottom w:val="none" w:sz="0" w:space="0" w:color="auto"/>
            <w:right w:val="none" w:sz="0" w:space="0" w:color="auto"/>
          </w:divBdr>
          <w:divsChild>
            <w:div w:id="23485420">
              <w:marLeft w:val="0"/>
              <w:marRight w:val="0"/>
              <w:marTop w:val="0"/>
              <w:marBottom w:val="0"/>
              <w:divBdr>
                <w:top w:val="none" w:sz="0" w:space="0" w:color="auto"/>
                <w:left w:val="none" w:sz="0" w:space="0" w:color="auto"/>
                <w:bottom w:val="none" w:sz="0" w:space="0" w:color="auto"/>
                <w:right w:val="none" w:sz="0" w:space="0" w:color="auto"/>
              </w:divBdr>
            </w:div>
          </w:divsChild>
        </w:div>
        <w:div w:id="741411418">
          <w:marLeft w:val="0"/>
          <w:marRight w:val="0"/>
          <w:marTop w:val="0"/>
          <w:marBottom w:val="0"/>
          <w:divBdr>
            <w:top w:val="none" w:sz="0" w:space="0" w:color="auto"/>
            <w:left w:val="none" w:sz="0" w:space="0" w:color="auto"/>
            <w:bottom w:val="none" w:sz="0" w:space="0" w:color="auto"/>
            <w:right w:val="none" w:sz="0" w:space="0" w:color="auto"/>
          </w:divBdr>
          <w:divsChild>
            <w:div w:id="728499391">
              <w:marLeft w:val="0"/>
              <w:marRight w:val="0"/>
              <w:marTop w:val="0"/>
              <w:marBottom w:val="0"/>
              <w:divBdr>
                <w:top w:val="none" w:sz="0" w:space="0" w:color="auto"/>
                <w:left w:val="none" w:sz="0" w:space="0" w:color="auto"/>
                <w:bottom w:val="none" w:sz="0" w:space="0" w:color="auto"/>
                <w:right w:val="none" w:sz="0" w:space="0" w:color="auto"/>
              </w:divBdr>
            </w:div>
          </w:divsChild>
        </w:div>
        <w:div w:id="1887140247">
          <w:marLeft w:val="0"/>
          <w:marRight w:val="0"/>
          <w:marTop w:val="0"/>
          <w:marBottom w:val="0"/>
          <w:divBdr>
            <w:top w:val="none" w:sz="0" w:space="0" w:color="auto"/>
            <w:left w:val="none" w:sz="0" w:space="0" w:color="auto"/>
            <w:bottom w:val="none" w:sz="0" w:space="0" w:color="auto"/>
            <w:right w:val="none" w:sz="0" w:space="0" w:color="auto"/>
          </w:divBdr>
          <w:divsChild>
            <w:div w:id="452672776">
              <w:marLeft w:val="0"/>
              <w:marRight w:val="0"/>
              <w:marTop w:val="0"/>
              <w:marBottom w:val="0"/>
              <w:divBdr>
                <w:top w:val="none" w:sz="0" w:space="0" w:color="auto"/>
                <w:left w:val="none" w:sz="0" w:space="0" w:color="auto"/>
                <w:bottom w:val="none" w:sz="0" w:space="0" w:color="auto"/>
                <w:right w:val="none" w:sz="0" w:space="0" w:color="auto"/>
              </w:divBdr>
            </w:div>
          </w:divsChild>
        </w:div>
        <w:div w:id="1572156548">
          <w:marLeft w:val="0"/>
          <w:marRight w:val="0"/>
          <w:marTop w:val="0"/>
          <w:marBottom w:val="0"/>
          <w:divBdr>
            <w:top w:val="none" w:sz="0" w:space="0" w:color="auto"/>
            <w:left w:val="none" w:sz="0" w:space="0" w:color="auto"/>
            <w:bottom w:val="none" w:sz="0" w:space="0" w:color="auto"/>
            <w:right w:val="none" w:sz="0" w:space="0" w:color="auto"/>
          </w:divBdr>
          <w:divsChild>
            <w:div w:id="1023288902">
              <w:marLeft w:val="0"/>
              <w:marRight w:val="0"/>
              <w:marTop w:val="0"/>
              <w:marBottom w:val="0"/>
              <w:divBdr>
                <w:top w:val="none" w:sz="0" w:space="0" w:color="auto"/>
                <w:left w:val="none" w:sz="0" w:space="0" w:color="auto"/>
                <w:bottom w:val="none" w:sz="0" w:space="0" w:color="auto"/>
                <w:right w:val="none" w:sz="0" w:space="0" w:color="auto"/>
              </w:divBdr>
            </w:div>
          </w:divsChild>
        </w:div>
        <w:div w:id="2007391938">
          <w:marLeft w:val="0"/>
          <w:marRight w:val="0"/>
          <w:marTop w:val="0"/>
          <w:marBottom w:val="0"/>
          <w:divBdr>
            <w:top w:val="none" w:sz="0" w:space="0" w:color="auto"/>
            <w:left w:val="none" w:sz="0" w:space="0" w:color="auto"/>
            <w:bottom w:val="none" w:sz="0" w:space="0" w:color="auto"/>
            <w:right w:val="none" w:sz="0" w:space="0" w:color="auto"/>
          </w:divBdr>
          <w:divsChild>
            <w:div w:id="954288867">
              <w:marLeft w:val="0"/>
              <w:marRight w:val="0"/>
              <w:marTop w:val="0"/>
              <w:marBottom w:val="0"/>
              <w:divBdr>
                <w:top w:val="none" w:sz="0" w:space="0" w:color="auto"/>
                <w:left w:val="none" w:sz="0" w:space="0" w:color="auto"/>
                <w:bottom w:val="none" w:sz="0" w:space="0" w:color="auto"/>
                <w:right w:val="none" w:sz="0" w:space="0" w:color="auto"/>
              </w:divBdr>
            </w:div>
          </w:divsChild>
        </w:div>
        <w:div w:id="629751987">
          <w:marLeft w:val="0"/>
          <w:marRight w:val="0"/>
          <w:marTop w:val="0"/>
          <w:marBottom w:val="0"/>
          <w:divBdr>
            <w:top w:val="none" w:sz="0" w:space="0" w:color="auto"/>
            <w:left w:val="none" w:sz="0" w:space="0" w:color="auto"/>
            <w:bottom w:val="none" w:sz="0" w:space="0" w:color="auto"/>
            <w:right w:val="none" w:sz="0" w:space="0" w:color="auto"/>
          </w:divBdr>
          <w:divsChild>
            <w:div w:id="1262494173">
              <w:marLeft w:val="0"/>
              <w:marRight w:val="0"/>
              <w:marTop w:val="0"/>
              <w:marBottom w:val="0"/>
              <w:divBdr>
                <w:top w:val="none" w:sz="0" w:space="0" w:color="auto"/>
                <w:left w:val="none" w:sz="0" w:space="0" w:color="auto"/>
                <w:bottom w:val="none" w:sz="0" w:space="0" w:color="auto"/>
                <w:right w:val="none" w:sz="0" w:space="0" w:color="auto"/>
              </w:divBdr>
            </w:div>
          </w:divsChild>
        </w:div>
        <w:div w:id="279723326">
          <w:marLeft w:val="0"/>
          <w:marRight w:val="0"/>
          <w:marTop w:val="0"/>
          <w:marBottom w:val="0"/>
          <w:divBdr>
            <w:top w:val="none" w:sz="0" w:space="0" w:color="auto"/>
            <w:left w:val="none" w:sz="0" w:space="0" w:color="auto"/>
            <w:bottom w:val="none" w:sz="0" w:space="0" w:color="auto"/>
            <w:right w:val="none" w:sz="0" w:space="0" w:color="auto"/>
          </w:divBdr>
          <w:divsChild>
            <w:div w:id="515384800">
              <w:marLeft w:val="0"/>
              <w:marRight w:val="0"/>
              <w:marTop w:val="0"/>
              <w:marBottom w:val="0"/>
              <w:divBdr>
                <w:top w:val="none" w:sz="0" w:space="0" w:color="auto"/>
                <w:left w:val="none" w:sz="0" w:space="0" w:color="auto"/>
                <w:bottom w:val="none" w:sz="0" w:space="0" w:color="auto"/>
                <w:right w:val="none" w:sz="0" w:space="0" w:color="auto"/>
              </w:divBdr>
            </w:div>
          </w:divsChild>
        </w:div>
        <w:div w:id="1548761019">
          <w:marLeft w:val="0"/>
          <w:marRight w:val="0"/>
          <w:marTop w:val="0"/>
          <w:marBottom w:val="0"/>
          <w:divBdr>
            <w:top w:val="none" w:sz="0" w:space="0" w:color="auto"/>
            <w:left w:val="none" w:sz="0" w:space="0" w:color="auto"/>
            <w:bottom w:val="none" w:sz="0" w:space="0" w:color="auto"/>
            <w:right w:val="none" w:sz="0" w:space="0" w:color="auto"/>
          </w:divBdr>
          <w:divsChild>
            <w:div w:id="541092517">
              <w:marLeft w:val="0"/>
              <w:marRight w:val="0"/>
              <w:marTop w:val="0"/>
              <w:marBottom w:val="0"/>
              <w:divBdr>
                <w:top w:val="none" w:sz="0" w:space="0" w:color="auto"/>
                <w:left w:val="none" w:sz="0" w:space="0" w:color="auto"/>
                <w:bottom w:val="none" w:sz="0" w:space="0" w:color="auto"/>
                <w:right w:val="none" w:sz="0" w:space="0" w:color="auto"/>
              </w:divBdr>
            </w:div>
          </w:divsChild>
        </w:div>
        <w:div w:id="809250017">
          <w:marLeft w:val="0"/>
          <w:marRight w:val="0"/>
          <w:marTop w:val="0"/>
          <w:marBottom w:val="0"/>
          <w:divBdr>
            <w:top w:val="none" w:sz="0" w:space="0" w:color="auto"/>
            <w:left w:val="none" w:sz="0" w:space="0" w:color="auto"/>
            <w:bottom w:val="none" w:sz="0" w:space="0" w:color="auto"/>
            <w:right w:val="none" w:sz="0" w:space="0" w:color="auto"/>
          </w:divBdr>
          <w:divsChild>
            <w:div w:id="459805068">
              <w:marLeft w:val="0"/>
              <w:marRight w:val="0"/>
              <w:marTop w:val="0"/>
              <w:marBottom w:val="0"/>
              <w:divBdr>
                <w:top w:val="none" w:sz="0" w:space="0" w:color="auto"/>
                <w:left w:val="none" w:sz="0" w:space="0" w:color="auto"/>
                <w:bottom w:val="none" w:sz="0" w:space="0" w:color="auto"/>
                <w:right w:val="none" w:sz="0" w:space="0" w:color="auto"/>
              </w:divBdr>
            </w:div>
          </w:divsChild>
        </w:div>
        <w:div w:id="1899397004">
          <w:marLeft w:val="0"/>
          <w:marRight w:val="0"/>
          <w:marTop w:val="0"/>
          <w:marBottom w:val="0"/>
          <w:divBdr>
            <w:top w:val="none" w:sz="0" w:space="0" w:color="auto"/>
            <w:left w:val="none" w:sz="0" w:space="0" w:color="auto"/>
            <w:bottom w:val="none" w:sz="0" w:space="0" w:color="auto"/>
            <w:right w:val="none" w:sz="0" w:space="0" w:color="auto"/>
          </w:divBdr>
          <w:divsChild>
            <w:div w:id="1306004827">
              <w:marLeft w:val="0"/>
              <w:marRight w:val="0"/>
              <w:marTop w:val="0"/>
              <w:marBottom w:val="0"/>
              <w:divBdr>
                <w:top w:val="none" w:sz="0" w:space="0" w:color="auto"/>
                <w:left w:val="none" w:sz="0" w:space="0" w:color="auto"/>
                <w:bottom w:val="none" w:sz="0" w:space="0" w:color="auto"/>
                <w:right w:val="none" w:sz="0" w:space="0" w:color="auto"/>
              </w:divBdr>
            </w:div>
          </w:divsChild>
        </w:div>
        <w:div w:id="24059305">
          <w:marLeft w:val="0"/>
          <w:marRight w:val="0"/>
          <w:marTop w:val="0"/>
          <w:marBottom w:val="0"/>
          <w:divBdr>
            <w:top w:val="none" w:sz="0" w:space="0" w:color="auto"/>
            <w:left w:val="none" w:sz="0" w:space="0" w:color="auto"/>
            <w:bottom w:val="none" w:sz="0" w:space="0" w:color="auto"/>
            <w:right w:val="none" w:sz="0" w:space="0" w:color="auto"/>
          </w:divBdr>
          <w:divsChild>
            <w:div w:id="1271275619">
              <w:marLeft w:val="0"/>
              <w:marRight w:val="0"/>
              <w:marTop w:val="0"/>
              <w:marBottom w:val="0"/>
              <w:divBdr>
                <w:top w:val="none" w:sz="0" w:space="0" w:color="auto"/>
                <w:left w:val="none" w:sz="0" w:space="0" w:color="auto"/>
                <w:bottom w:val="none" w:sz="0" w:space="0" w:color="auto"/>
                <w:right w:val="none" w:sz="0" w:space="0" w:color="auto"/>
              </w:divBdr>
            </w:div>
          </w:divsChild>
        </w:div>
        <w:div w:id="1128234557">
          <w:marLeft w:val="0"/>
          <w:marRight w:val="0"/>
          <w:marTop w:val="0"/>
          <w:marBottom w:val="0"/>
          <w:divBdr>
            <w:top w:val="none" w:sz="0" w:space="0" w:color="auto"/>
            <w:left w:val="none" w:sz="0" w:space="0" w:color="auto"/>
            <w:bottom w:val="none" w:sz="0" w:space="0" w:color="auto"/>
            <w:right w:val="none" w:sz="0" w:space="0" w:color="auto"/>
          </w:divBdr>
          <w:divsChild>
            <w:div w:id="1737120556">
              <w:marLeft w:val="0"/>
              <w:marRight w:val="0"/>
              <w:marTop w:val="0"/>
              <w:marBottom w:val="0"/>
              <w:divBdr>
                <w:top w:val="none" w:sz="0" w:space="0" w:color="auto"/>
                <w:left w:val="none" w:sz="0" w:space="0" w:color="auto"/>
                <w:bottom w:val="none" w:sz="0" w:space="0" w:color="auto"/>
                <w:right w:val="none" w:sz="0" w:space="0" w:color="auto"/>
              </w:divBdr>
            </w:div>
          </w:divsChild>
        </w:div>
        <w:div w:id="809591359">
          <w:marLeft w:val="0"/>
          <w:marRight w:val="0"/>
          <w:marTop w:val="0"/>
          <w:marBottom w:val="0"/>
          <w:divBdr>
            <w:top w:val="none" w:sz="0" w:space="0" w:color="auto"/>
            <w:left w:val="none" w:sz="0" w:space="0" w:color="auto"/>
            <w:bottom w:val="none" w:sz="0" w:space="0" w:color="auto"/>
            <w:right w:val="none" w:sz="0" w:space="0" w:color="auto"/>
          </w:divBdr>
          <w:divsChild>
            <w:div w:id="37763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52112">
      <w:bodyDiv w:val="1"/>
      <w:marLeft w:val="0"/>
      <w:marRight w:val="0"/>
      <w:marTop w:val="0"/>
      <w:marBottom w:val="0"/>
      <w:divBdr>
        <w:top w:val="none" w:sz="0" w:space="0" w:color="auto"/>
        <w:left w:val="none" w:sz="0" w:space="0" w:color="auto"/>
        <w:bottom w:val="none" w:sz="0" w:space="0" w:color="auto"/>
        <w:right w:val="none" w:sz="0" w:space="0" w:color="auto"/>
      </w:divBdr>
      <w:divsChild>
        <w:div w:id="1089546737">
          <w:marLeft w:val="0"/>
          <w:marRight w:val="0"/>
          <w:marTop w:val="0"/>
          <w:marBottom w:val="0"/>
          <w:divBdr>
            <w:top w:val="none" w:sz="0" w:space="0" w:color="auto"/>
            <w:left w:val="none" w:sz="0" w:space="0" w:color="auto"/>
            <w:bottom w:val="none" w:sz="0" w:space="0" w:color="auto"/>
            <w:right w:val="none" w:sz="0" w:space="0" w:color="auto"/>
          </w:divBdr>
        </w:div>
        <w:div w:id="641230698">
          <w:marLeft w:val="0"/>
          <w:marRight w:val="0"/>
          <w:marTop w:val="0"/>
          <w:marBottom w:val="0"/>
          <w:divBdr>
            <w:top w:val="none" w:sz="0" w:space="0" w:color="auto"/>
            <w:left w:val="none" w:sz="0" w:space="0" w:color="auto"/>
            <w:bottom w:val="none" w:sz="0" w:space="0" w:color="auto"/>
            <w:right w:val="none" w:sz="0" w:space="0" w:color="auto"/>
          </w:divBdr>
        </w:div>
        <w:div w:id="1768035558">
          <w:marLeft w:val="0"/>
          <w:marRight w:val="0"/>
          <w:marTop w:val="0"/>
          <w:marBottom w:val="0"/>
          <w:divBdr>
            <w:top w:val="none" w:sz="0" w:space="0" w:color="auto"/>
            <w:left w:val="none" w:sz="0" w:space="0" w:color="auto"/>
            <w:bottom w:val="none" w:sz="0" w:space="0" w:color="auto"/>
            <w:right w:val="none" w:sz="0" w:space="0" w:color="auto"/>
          </w:divBdr>
        </w:div>
        <w:div w:id="1213034292">
          <w:marLeft w:val="0"/>
          <w:marRight w:val="0"/>
          <w:marTop w:val="0"/>
          <w:marBottom w:val="0"/>
          <w:divBdr>
            <w:top w:val="none" w:sz="0" w:space="0" w:color="auto"/>
            <w:left w:val="none" w:sz="0" w:space="0" w:color="auto"/>
            <w:bottom w:val="none" w:sz="0" w:space="0" w:color="auto"/>
            <w:right w:val="none" w:sz="0" w:space="0" w:color="auto"/>
          </w:divBdr>
        </w:div>
      </w:divsChild>
    </w:div>
    <w:div w:id="1611745667">
      <w:bodyDiv w:val="1"/>
      <w:marLeft w:val="0"/>
      <w:marRight w:val="0"/>
      <w:marTop w:val="0"/>
      <w:marBottom w:val="0"/>
      <w:divBdr>
        <w:top w:val="none" w:sz="0" w:space="0" w:color="auto"/>
        <w:left w:val="none" w:sz="0" w:space="0" w:color="auto"/>
        <w:bottom w:val="none" w:sz="0" w:space="0" w:color="auto"/>
        <w:right w:val="none" w:sz="0" w:space="0" w:color="auto"/>
      </w:divBdr>
    </w:div>
    <w:div w:id="1797260170">
      <w:bodyDiv w:val="1"/>
      <w:marLeft w:val="0"/>
      <w:marRight w:val="0"/>
      <w:marTop w:val="0"/>
      <w:marBottom w:val="0"/>
      <w:divBdr>
        <w:top w:val="none" w:sz="0" w:space="0" w:color="auto"/>
        <w:left w:val="none" w:sz="0" w:space="0" w:color="auto"/>
        <w:bottom w:val="none" w:sz="0" w:space="0" w:color="auto"/>
        <w:right w:val="none" w:sz="0" w:space="0" w:color="auto"/>
      </w:divBdr>
    </w:div>
    <w:div w:id="188995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speninstitute.org/blog-posts/religious-pluralism-101/"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s://history.hanover.edu/texts/1stcru3.htm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ha\Downloads\Turabian-template-WITH-headings-and-contents-page%20(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C9AB6271-3005-49EA-9739-04F97F83D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Turabian-template-WITH-headings-and-contents-page (1)</Template>
  <TotalTime>841</TotalTime>
  <Pages>17</Pages>
  <Words>3912</Words>
  <Characters>22301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Liberty University</Company>
  <LinksUpToDate>false</LinksUpToDate>
  <CharactersWithSpaces>26161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Alisha</dc:creator>
  <cp:lastModifiedBy>Kingsley Nyakagwa</cp:lastModifiedBy>
  <cp:revision>59</cp:revision>
  <cp:lastPrinted>2020-03-28T18:32:00Z</cp:lastPrinted>
  <dcterms:created xsi:type="dcterms:W3CDTF">2020-09-17T01:53:00Z</dcterms:created>
  <dcterms:modified xsi:type="dcterms:W3CDTF">2020-09-20T20:22:00Z</dcterms:modified>
</cp:coreProperties>
</file>